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8DF83A9" w:rsidR="00D309CC" w:rsidRPr="00B95D62" w:rsidRDefault="00D309CC" w:rsidP="00D46431">
      <w:pPr>
        <w:pStyle w:val="CH"/>
      </w:pPr>
      <w:bookmarkStart w:id="0" w:name="historyclause"/>
      <w:r w:rsidRPr="00671396">
        <w:rPr>
          <w:lang w:val="en-US"/>
        </w:rPr>
        <w:t>3GPP RAN</w:t>
      </w:r>
      <w:r w:rsidR="0070224D">
        <w:rPr>
          <w:lang w:val="en-US"/>
        </w:rPr>
        <w:t xml:space="preserve">4 </w:t>
      </w:r>
      <w:r w:rsidRPr="00671396">
        <w:rPr>
          <w:lang w:val="en-US"/>
        </w:rPr>
        <w:t>Meeting #</w:t>
      </w:r>
      <w:r w:rsidR="0070224D">
        <w:rPr>
          <w:lang w:val="en-US"/>
        </w:rPr>
        <w:t>10</w:t>
      </w:r>
      <w:r w:rsidR="005A5C22">
        <w:rPr>
          <w:lang w:val="en-US"/>
        </w:rPr>
        <w:t>6</w:t>
      </w:r>
      <w:r w:rsidRPr="00671396">
        <w:rPr>
          <w:lang w:val="en-US"/>
        </w:rPr>
        <w:tab/>
      </w:r>
      <w:r w:rsidR="00D46431" w:rsidRPr="00671396">
        <w:rPr>
          <w:lang w:val="en-US"/>
        </w:rPr>
        <w:tab/>
      </w:r>
      <w:r w:rsidR="004C5F7D" w:rsidRPr="004C5F7D">
        <w:rPr>
          <w:lang w:val="en-US"/>
        </w:rPr>
        <w:t>R4-2300351</w:t>
      </w:r>
    </w:p>
    <w:p w14:paraId="50DC9730" w14:textId="65386C00" w:rsidR="00D309CC" w:rsidRPr="00FD166F" w:rsidRDefault="005A5C22" w:rsidP="00D46431">
      <w:pPr>
        <w:pStyle w:val="CH"/>
        <w:tabs>
          <w:tab w:val="clear" w:pos="7920"/>
        </w:tabs>
        <w:rPr>
          <w:b w:val="0"/>
        </w:rPr>
      </w:pPr>
      <w:r>
        <w:t>Athens</w:t>
      </w:r>
      <w:r w:rsidR="007D0F1C">
        <w:t xml:space="preserve">, </w:t>
      </w:r>
      <w:r>
        <w:t>February 27</w:t>
      </w:r>
      <w:r w:rsidRPr="005A5C22">
        <w:rPr>
          <w:vertAlign w:val="superscript"/>
        </w:rPr>
        <w:t>th</w:t>
      </w:r>
      <w:r w:rsidR="00FD7040">
        <w:t xml:space="preserve"> – </w:t>
      </w:r>
      <w:r>
        <w:t>March 3</w:t>
      </w:r>
      <w:r w:rsidRPr="005A5C22">
        <w:rPr>
          <w:vertAlign w:val="superscript"/>
        </w:rPr>
        <w:t>rd</w:t>
      </w:r>
      <w:r w:rsidR="007D0F1C">
        <w:t>, 202</w:t>
      </w:r>
      <w:r>
        <w:t>3</w:t>
      </w:r>
    </w:p>
    <w:p w14:paraId="39A0EE25" w14:textId="77777777" w:rsidR="00D309CC" w:rsidRDefault="00D309CC" w:rsidP="00D309CC">
      <w:pPr>
        <w:tabs>
          <w:tab w:val="left" w:pos="2160"/>
        </w:tabs>
        <w:rPr>
          <w:rFonts w:ascii="Arial" w:hAnsi="Arial" w:cs="Arial"/>
          <w:b/>
        </w:rPr>
      </w:pPr>
    </w:p>
    <w:p w14:paraId="6DDCE159" w14:textId="1513C48B" w:rsidR="00D309CC" w:rsidRPr="00A91526" w:rsidRDefault="00D309CC" w:rsidP="00D309CC">
      <w:pPr>
        <w:pStyle w:val="CH"/>
        <w:rPr>
          <w:b w:val="0"/>
        </w:rPr>
      </w:pPr>
      <w:r w:rsidRPr="0008103A">
        <w:t>Agenda item:</w:t>
      </w:r>
      <w:r>
        <w:tab/>
      </w:r>
    </w:p>
    <w:p w14:paraId="4DBE005A" w14:textId="5587EDF6" w:rsidR="00D309CC" w:rsidRPr="00F614AC" w:rsidRDefault="00D309CC" w:rsidP="00D309CC">
      <w:pPr>
        <w:pStyle w:val="CH"/>
        <w:rPr>
          <w:b w:val="0"/>
        </w:rPr>
      </w:pPr>
      <w:r w:rsidRPr="00F614AC">
        <w:t>Source:</w:t>
      </w:r>
      <w:r w:rsidRPr="00F614AC">
        <w:tab/>
        <w:t>Apple</w:t>
      </w:r>
    </w:p>
    <w:p w14:paraId="0D2061A1" w14:textId="71F5FB70" w:rsidR="00D309CC" w:rsidRPr="00F614AC" w:rsidRDefault="00D309CC" w:rsidP="00D309CC">
      <w:pPr>
        <w:pStyle w:val="CH"/>
      </w:pPr>
      <w:r w:rsidRPr="00F614AC">
        <w:t>Title:</w:t>
      </w:r>
      <w:r w:rsidRPr="00F614AC">
        <w:tab/>
      </w:r>
      <w:r w:rsidR="00AF21AB" w:rsidRPr="00AF21AB">
        <w:t>On TRP TRS requirement development prioritization</w:t>
      </w:r>
    </w:p>
    <w:p w14:paraId="6C6D1281" w14:textId="7FFB8876" w:rsidR="00104BC6" w:rsidRPr="00F614AC" w:rsidRDefault="00104BC6" w:rsidP="00D309CC">
      <w:pPr>
        <w:pStyle w:val="CH"/>
        <w:rPr>
          <w:b w:val="0"/>
        </w:rPr>
      </w:pPr>
      <w:r w:rsidRPr="00F614AC">
        <w:t>Release:</w:t>
      </w:r>
      <w:r w:rsidRPr="00F614AC">
        <w:tab/>
        <w:t>Rel-</w:t>
      </w:r>
      <w:r w:rsidR="002A79F8" w:rsidRPr="00F614AC">
        <w:t>1</w:t>
      </w:r>
      <w:r w:rsidR="002D74BF">
        <w:t>8</w:t>
      </w:r>
    </w:p>
    <w:p w14:paraId="2E4E044D" w14:textId="534672FB" w:rsidR="00D309CC" w:rsidRDefault="00D309CC" w:rsidP="00D309CC">
      <w:pPr>
        <w:pStyle w:val="CH"/>
      </w:pPr>
      <w:r w:rsidRPr="00F614AC">
        <w:t>Document for:</w:t>
      </w:r>
      <w:r w:rsidRPr="00F614AC">
        <w:tab/>
      </w:r>
      <w:r w:rsidR="0070224D">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C5823D3" w14:textId="7AFAC000" w:rsidR="004040E0" w:rsidRDefault="004040E0" w:rsidP="00977988">
      <w:r w:rsidRPr="00977988">
        <w:t xml:space="preserve">Following the conclusion </w:t>
      </w:r>
      <w:r w:rsidR="00D1292E" w:rsidRPr="00977988">
        <w:t xml:space="preserve">of </w:t>
      </w:r>
      <w:r w:rsidRPr="00977988">
        <w:t>t</w:t>
      </w:r>
      <w:r w:rsidR="00AF7B4C" w:rsidRPr="00977988">
        <w:t>he</w:t>
      </w:r>
      <w:r w:rsidR="0094252E" w:rsidRPr="00977988">
        <w:t xml:space="preserve"> Rel-17</w:t>
      </w:r>
      <w:r w:rsidR="00AF7B4C" w:rsidRPr="00977988">
        <w:t xml:space="preserve"> RAN4-led work item on the Introduction of UE TRP (Total Radiated Power) and TRS (Total Radiated Sensitivity) requirements and test methodologies for FR1 (NR SA and EN-DC) </w:t>
      </w:r>
      <w:r w:rsidR="000B3D49" w:rsidRPr="00977988">
        <w:fldChar w:fldCharType="begin"/>
      </w:r>
      <w:r w:rsidR="000B3D49" w:rsidRPr="00977988">
        <w:instrText xml:space="preserve"> REF _Ref104502905 \r \h </w:instrText>
      </w:r>
      <w:r w:rsidR="00977988">
        <w:instrText xml:space="preserve"> \* MERGEFORMAT </w:instrText>
      </w:r>
      <w:r w:rsidR="000B3D49" w:rsidRPr="00977988">
        <w:fldChar w:fldCharType="separate"/>
      </w:r>
      <w:r w:rsidR="00F633A2">
        <w:t>[1]</w:t>
      </w:r>
      <w:r w:rsidR="000B3D49" w:rsidRPr="00977988">
        <w:fldChar w:fldCharType="end"/>
      </w:r>
      <w:r w:rsidRPr="00977988">
        <w:t xml:space="preserve">, </w:t>
      </w:r>
      <w:r w:rsidRPr="00977988">
        <w:fldChar w:fldCharType="begin"/>
      </w:r>
      <w:r w:rsidRPr="00977988">
        <w:instrText xml:space="preserve"> REF _Ref104502966 \r \h </w:instrText>
      </w:r>
      <w:r w:rsidR="00977988">
        <w:instrText xml:space="preserve"> \* MERGEFORMAT </w:instrText>
      </w:r>
      <w:r w:rsidRPr="00977988">
        <w:fldChar w:fldCharType="separate"/>
      </w:r>
      <w:r w:rsidR="00F633A2">
        <w:t>[2]</w:t>
      </w:r>
      <w:r w:rsidRPr="00977988">
        <w:fldChar w:fldCharType="end"/>
      </w:r>
      <w:r w:rsidR="00DE1720" w:rsidRPr="00977988">
        <w:t xml:space="preserve">, 3GPP approved a new Rel-18 work item on the </w:t>
      </w:r>
      <w:r w:rsidR="00DE1720" w:rsidRPr="00977988">
        <w:rPr>
          <w:lang w:val="en-US"/>
        </w:rPr>
        <w:t>Enhancement of UE TRP (Total Radiated Power) and TRS (Total Radiated Sensitivity) requirements and test methodologies</w:t>
      </w:r>
      <w:r w:rsidR="00DE1720" w:rsidRPr="00977988">
        <w:t xml:space="preserve"> </w:t>
      </w:r>
      <w:r w:rsidR="00DE1720" w:rsidRPr="00977988">
        <w:fldChar w:fldCharType="begin"/>
      </w:r>
      <w:r w:rsidR="00DE1720" w:rsidRPr="00977988">
        <w:instrText xml:space="preserve"> REF _Ref115293620 \r \h </w:instrText>
      </w:r>
      <w:r w:rsidR="00977988">
        <w:instrText xml:space="preserve"> \* MERGEFORMAT </w:instrText>
      </w:r>
      <w:r w:rsidR="00DE1720" w:rsidRPr="00977988">
        <w:fldChar w:fldCharType="separate"/>
      </w:r>
      <w:r w:rsidR="00F633A2">
        <w:t>[3]</w:t>
      </w:r>
      <w:r w:rsidR="00DE1720" w:rsidRPr="00977988">
        <w:fldChar w:fldCharType="end"/>
      </w:r>
      <w:r w:rsidR="00DE1720" w:rsidRPr="00977988">
        <w:t xml:space="preserve"> with the following work objectives:</w:t>
      </w:r>
    </w:p>
    <w:tbl>
      <w:tblPr>
        <w:tblStyle w:val="TableGrid"/>
        <w:tblW w:w="0" w:type="auto"/>
        <w:tblLook w:val="04A0" w:firstRow="1" w:lastRow="0" w:firstColumn="1" w:lastColumn="0" w:noHBand="0" w:noVBand="1"/>
      </w:tblPr>
      <w:tblGrid>
        <w:gridCol w:w="9631"/>
      </w:tblGrid>
      <w:tr w:rsidR="00685727" w:rsidRPr="00F8213C" w14:paraId="6370385E" w14:textId="77777777" w:rsidTr="00BD4B2F">
        <w:tc>
          <w:tcPr>
            <w:tcW w:w="9631" w:type="dxa"/>
          </w:tcPr>
          <w:p w14:paraId="3CCE03F7" w14:textId="77777777" w:rsidR="00685727" w:rsidRPr="00685727" w:rsidRDefault="00685727" w:rsidP="00BD4B2F">
            <w:pPr>
              <w:pStyle w:val="Heading3"/>
              <w:spacing w:before="0" w:after="0"/>
              <w:rPr>
                <w:color w:val="0000FF"/>
                <w:sz w:val="16"/>
                <w:szCs w:val="16"/>
              </w:rPr>
            </w:pPr>
            <w:r w:rsidRPr="00685727">
              <w:rPr>
                <w:color w:val="0000FF"/>
                <w:sz w:val="16"/>
                <w:szCs w:val="16"/>
              </w:rPr>
              <w:t>4.1</w:t>
            </w:r>
            <w:r w:rsidRPr="00685727">
              <w:rPr>
                <w:color w:val="0000FF"/>
                <w:sz w:val="16"/>
                <w:szCs w:val="16"/>
              </w:rPr>
              <w:tab/>
              <w:t xml:space="preserve">Objective of Core part WI </w:t>
            </w:r>
          </w:p>
          <w:p w14:paraId="467AEEF3" w14:textId="77777777" w:rsidR="00685727" w:rsidRPr="00685727" w:rsidRDefault="00685727" w:rsidP="00BD4B2F">
            <w:pPr>
              <w:pStyle w:val="B1"/>
              <w:spacing w:after="0" w:line="240" w:lineRule="auto"/>
              <w:ind w:left="0" w:firstLine="0"/>
              <w:rPr>
                <w:sz w:val="16"/>
                <w:szCs w:val="16"/>
                <w:lang w:eastAsia="ja-JP"/>
              </w:rPr>
            </w:pPr>
            <w:r w:rsidRPr="00685727">
              <w:rPr>
                <w:sz w:val="16"/>
                <w:szCs w:val="16"/>
                <w:lang w:eastAsia="ja-JP"/>
              </w:rPr>
              <w:t>The following objectives are considered in this WI:</w:t>
            </w:r>
          </w:p>
          <w:p w14:paraId="752DC068" w14:textId="77777777" w:rsidR="00685727" w:rsidRPr="00685727" w:rsidRDefault="00685727" w:rsidP="00BD4B2F">
            <w:pPr>
              <w:numPr>
                <w:ilvl w:val="0"/>
                <w:numId w:val="28"/>
              </w:numPr>
              <w:overflowPunct w:val="0"/>
              <w:autoSpaceDE w:val="0"/>
              <w:autoSpaceDN w:val="0"/>
              <w:adjustRightInd w:val="0"/>
              <w:spacing w:after="0" w:line="240" w:lineRule="auto"/>
              <w:textAlignment w:val="baseline"/>
              <w:rPr>
                <w:rFonts w:eastAsia="Calibri"/>
                <w:sz w:val="16"/>
                <w:szCs w:val="16"/>
                <w:lang w:val="en-US"/>
              </w:rPr>
            </w:pPr>
            <w:r w:rsidRPr="00685727">
              <w:rPr>
                <w:rFonts w:eastAsia="Calibri"/>
                <w:sz w:val="16"/>
                <w:szCs w:val="16"/>
                <w:lang w:val="en-US"/>
              </w:rPr>
              <w:t xml:space="preserve">Enhancements of TRP TRS test methodology </w:t>
            </w:r>
          </w:p>
          <w:p w14:paraId="773B57B4" w14:textId="77777777" w:rsidR="00685727" w:rsidRPr="00685727" w:rsidRDefault="00685727" w:rsidP="00BD4B2F">
            <w:pPr>
              <w:numPr>
                <w:ilvl w:val="1"/>
                <w:numId w:val="27"/>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Specify necessary enhancement of the </w:t>
            </w:r>
            <w:proofErr w:type="gramStart"/>
            <w:r w:rsidRPr="00685727">
              <w:rPr>
                <w:sz w:val="16"/>
                <w:szCs w:val="16"/>
                <w:lang w:eastAsia="zh-TW"/>
              </w:rPr>
              <w:t>anechoic-chamber</w:t>
            </w:r>
            <w:proofErr w:type="gramEnd"/>
            <w:r w:rsidRPr="00685727">
              <w:rPr>
                <w:sz w:val="16"/>
                <w:szCs w:val="16"/>
                <w:lang w:eastAsia="zh-TW"/>
              </w:rPr>
              <w:t xml:space="preserve"> based test methodology (i.e. reference test methodology) to support (test methodology defined in TR 38.834 is the baseline):</w:t>
            </w:r>
          </w:p>
          <w:p w14:paraId="3AA09365" w14:textId="77777777" w:rsidR="00685727" w:rsidRPr="00685727" w:rsidRDefault="00685727" w:rsidP="00BD4B2F">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UE with NR 2Tx configuration</w:t>
            </w:r>
          </w:p>
          <w:p w14:paraId="3D435F09"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Case 1: </w:t>
            </w:r>
            <w:proofErr w:type="spellStart"/>
            <w:r w:rsidRPr="00685727">
              <w:rPr>
                <w:sz w:val="16"/>
                <w:szCs w:val="16"/>
                <w:lang w:eastAsia="zh-TW"/>
              </w:rPr>
              <w:t>TxD</w:t>
            </w:r>
            <w:proofErr w:type="spellEnd"/>
            <w:r w:rsidRPr="00685727">
              <w:rPr>
                <w:sz w:val="16"/>
                <w:szCs w:val="16"/>
                <w:lang w:eastAsia="zh-TW"/>
              </w:rPr>
              <w:t xml:space="preserve"> (i.e., </w:t>
            </w:r>
            <w:proofErr w:type="spellStart"/>
            <w:r w:rsidRPr="00685727">
              <w:rPr>
                <w:sz w:val="16"/>
                <w:szCs w:val="16"/>
                <w:lang w:eastAsia="zh-TW"/>
              </w:rPr>
              <w:t>TxD</w:t>
            </w:r>
            <w:proofErr w:type="spellEnd"/>
            <w:r w:rsidRPr="00685727">
              <w:rPr>
                <w:sz w:val="16"/>
                <w:szCs w:val="16"/>
                <w:lang w:eastAsia="zh-TW"/>
              </w:rPr>
              <w:t xml:space="preserve"> capability supported)</w:t>
            </w:r>
          </w:p>
          <w:p w14:paraId="5CA1B1D6"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Case 2: single layer UL-MIMO (i.e., codebook-based capability supported)</w:t>
            </w:r>
          </w:p>
          <w:p w14:paraId="42304937" w14:textId="77777777" w:rsidR="00685727" w:rsidRPr="00685727" w:rsidRDefault="00685727" w:rsidP="00BD4B2F">
            <w:pPr>
              <w:numPr>
                <w:ilvl w:val="4"/>
                <w:numId w:val="37"/>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Study proper configuration from UE implementation and test system feasibility perspective</w:t>
            </w:r>
          </w:p>
          <w:p w14:paraId="5175A117"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Define test case applicability for case 1 and case 2</w:t>
            </w:r>
          </w:p>
          <w:p w14:paraId="28B1CE97" w14:textId="77777777" w:rsidR="00685727" w:rsidRPr="00685727" w:rsidRDefault="00685727" w:rsidP="00BD4B2F">
            <w:pPr>
              <w:numPr>
                <w:ilvl w:val="2"/>
                <w:numId w:val="29"/>
              </w:numPr>
              <w:overflowPunct w:val="0"/>
              <w:autoSpaceDE w:val="0"/>
              <w:autoSpaceDN w:val="0"/>
              <w:adjustRightInd w:val="0"/>
              <w:spacing w:after="0" w:line="240" w:lineRule="auto"/>
              <w:textAlignment w:val="baseline"/>
              <w:rPr>
                <w:sz w:val="16"/>
                <w:szCs w:val="16"/>
                <w:lang w:eastAsia="zh-TW"/>
              </w:rPr>
            </w:pPr>
            <w:proofErr w:type="spellStart"/>
            <w:r w:rsidRPr="00685727">
              <w:rPr>
                <w:sz w:val="16"/>
                <w:szCs w:val="16"/>
                <w:lang w:eastAsia="zh-TW"/>
              </w:rPr>
              <w:t>RedCap</w:t>
            </w:r>
            <w:proofErr w:type="spellEnd"/>
            <w:r w:rsidRPr="00685727">
              <w:rPr>
                <w:sz w:val="16"/>
                <w:szCs w:val="16"/>
                <w:lang w:eastAsia="zh-TW"/>
              </w:rPr>
              <w:t xml:space="preserve"> devices (focused on wearable device only)</w:t>
            </w:r>
          </w:p>
          <w:p w14:paraId="484F4B86"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Wrist-worn device as 1</w:t>
            </w:r>
            <w:r w:rsidRPr="00685727">
              <w:rPr>
                <w:sz w:val="16"/>
                <w:szCs w:val="16"/>
                <w:vertAlign w:val="superscript"/>
                <w:lang w:eastAsia="zh-TW"/>
              </w:rPr>
              <w:t>st</w:t>
            </w:r>
            <w:r w:rsidRPr="00685727">
              <w:rPr>
                <w:sz w:val="16"/>
                <w:szCs w:val="16"/>
                <w:lang w:eastAsia="zh-TW"/>
              </w:rPr>
              <w:t xml:space="preserve"> priority</w:t>
            </w:r>
          </w:p>
          <w:p w14:paraId="25113743"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Considering UEs with antenna configurations of 1 Tx, 1 Rx, 2 Rx</w:t>
            </w:r>
          </w:p>
          <w:p w14:paraId="2081C82E"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Forearm phantom should be specified</w:t>
            </w:r>
          </w:p>
          <w:p w14:paraId="2DE94116" w14:textId="77777777" w:rsidR="00685727" w:rsidRPr="00685727" w:rsidRDefault="00685727" w:rsidP="00BD4B2F">
            <w:pPr>
              <w:numPr>
                <w:ilvl w:val="4"/>
                <w:numId w:val="33"/>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Consider the coordination with CTIA on this aspect</w:t>
            </w:r>
          </w:p>
          <w:p w14:paraId="6872C18E"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Other phantoms are not precluded</w:t>
            </w:r>
          </w:p>
          <w:p w14:paraId="15785941" w14:textId="77777777" w:rsidR="00685727" w:rsidRPr="00685727" w:rsidRDefault="00685727" w:rsidP="00BD4B2F">
            <w:pPr>
              <w:numPr>
                <w:ilvl w:val="2"/>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UE with DL/UL carrier aggregation configuration (2</w:t>
            </w:r>
            <w:r w:rsidRPr="00685727">
              <w:rPr>
                <w:sz w:val="16"/>
                <w:szCs w:val="16"/>
                <w:vertAlign w:val="superscript"/>
                <w:lang w:eastAsia="zh-TW"/>
              </w:rPr>
              <w:t>nd</w:t>
            </w:r>
            <w:r w:rsidRPr="00685727">
              <w:rPr>
                <w:sz w:val="16"/>
                <w:szCs w:val="16"/>
                <w:lang w:eastAsia="zh-TW"/>
              </w:rPr>
              <w:t xml:space="preserve"> priority)</w:t>
            </w:r>
          </w:p>
          <w:p w14:paraId="4504BEF9"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I</w:t>
            </w:r>
            <w:r w:rsidRPr="00685727">
              <w:rPr>
                <w:rFonts w:hint="eastAsia"/>
                <w:sz w:val="16"/>
                <w:szCs w:val="16"/>
                <w:lang w:eastAsia="zh-TW"/>
              </w:rPr>
              <w:t>ndependent measurements of each CC</w:t>
            </w:r>
            <w:r w:rsidRPr="00685727">
              <w:rPr>
                <w:sz w:val="16"/>
                <w:szCs w:val="16"/>
                <w:lang w:eastAsia="zh-TW"/>
              </w:rPr>
              <w:t xml:space="preserve"> can be the baseline approach</w:t>
            </w:r>
          </w:p>
          <w:p w14:paraId="621F1E50" w14:textId="77777777" w:rsidR="00685727" w:rsidRPr="00685727" w:rsidRDefault="00685727" w:rsidP="00BD4B2F">
            <w:pPr>
              <w:numPr>
                <w:ilvl w:val="3"/>
                <w:numId w:val="31"/>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Limited to Inter-band CA with up to 2DL/2UL cases</w:t>
            </w:r>
          </w:p>
          <w:p w14:paraId="5EDAC451" w14:textId="77777777" w:rsidR="00685727" w:rsidRPr="00685727" w:rsidRDefault="00685727" w:rsidP="00BD4B2F">
            <w:pPr>
              <w:numPr>
                <w:ilvl w:val="1"/>
                <w:numId w:val="27"/>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Study and, if feasible, specify reverb-chamber based test methodology to support SA and EN-DC TRP TRS testing:</w:t>
            </w:r>
          </w:p>
          <w:p w14:paraId="09AA4ECA" w14:textId="77777777" w:rsidR="00685727" w:rsidRPr="00685727" w:rsidRDefault="00685727" w:rsidP="00BD4B2F">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Define test methodology for UE type with 1Tx and 2Tx configuration</w:t>
            </w:r>
          </w:p>
          <w:p w14:paraId="659D5C6B"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Test scenarios support: at least browsing mode, talk mode, and wrist-worn mode</w:t>
            </w:r>
          </w:p>
          <w:p w14:paraId="60EF682F" w14:textId="77777777" w:rsidR="00685727" w:rsidRPr="00685727" w:rsidRDefault="00685727" w:rsidP="00BD4B2F">
            <w:pPr>
              <w:numPr>
                <w:ilvl w:val="2"/>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Perform harmonization activity with reference test method</w:t>
            </w:r>
          </w:p>
          <w:p w14:paraId="5B7CC1D1"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Define harmonization framework and pass/fail criteria </w:t>
            </w:r>
          </w:p>
          <w:p w14:paraId="5C245A99"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Perform harmonization test campaign according to the framework</w:t>
            </w:r>
          </w:p>
          <w:p w14:paraId="79B47A18" w14:textId="77777777" w:rsidR="00685727" w:rsidRPr="00685727" w:rsidRDefault="00685727" w:rsidP="00BD4B2F">
            <w:pPr>
              <w:numPr>
                <w:ilvl w:val="3"/>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rPr>
              <w:t>Note: the harmonization between anechoic chamber and Reverb-chamber based method can be applied independently for the conditions between 1Tx and 2Tx, among browsing mode, talk mode, and wrist-worn mode.</w:t>
            </w:r>
          </w:p>
          <w:p w14:paraId="1BBCD4BF" w14:textId="77777777" w:rsidR="00685727" w:rsidRPr="00685727" w:rsidRDefault="00685727" w:rsidP="00BD4B2F">
            <w:pPr>
              <w:numPr>
                <w:ilvl w:val="2"/>
                <w:numId w:val="30"/>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If reverb-chamber based test methodology is found harmonized with the reference test method, </w:t>
            </w:r>
            <w:r w:rsidRPr="00685727">
              <w:rPr>
                <w:rFonts w:hint="eastAsia"/>
                <w:sz w:val="16"/>
                <w:szCs w:val="16"/>
                <w:lang w:eastAsia="zh-CN"/>
              </w:rPr>
              <w:t>t</w:t>
            </w:r>
            <w:r w:rsidRPr="00685727">
              <w:rPr>
                <w:sz w:val="16"/>
                <w:szCs w:val="16"/>
                <w:lang w:eastAsia="zh-CN"/>
              </w:rPr>
              <w:t>hen further discuss applicability of reverb-chamber based test methodology for requirements conformance testing</w:t>
            </w:r>
          </w:p>
          <w:p w14:paraId="363A57C3" w14:textId="77777777" w:rsidR="00685727" w:rsidRPr="00685727" w:rsidRDefault="00685727" w:rsidP="00BD4B2F">
            <w:pPr>
              <w:numPr>
                <w:ilvl w:val="1"/>
                <w:numId w:val="27"/>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Develop the Measurement Uncertainty (MU) assessment of the above newly defined test methodologies and test configurations [RAN5]:</w:t>
            </w:r>
          </w:p>
          <w:p w14:paraId="7745AC67" w14:textId="77777777" w:rsidR="00685727" w:rsidRPr="00685727" w:rsidRDefault="00685727" w:rsidP="00BD4B2F">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Measurement Uncertainty (MU) aspects will be handled by </w:t>
            </w:r>
            <w:proofErr w:type="gramStart"/>
            <w:r w:rsidRPr="00685727">
              <w:rPr>
                <w:sz w:val="16"/>
                <w:szCs w:val="16"/>
                <w:lang w:eastAsia="zh-TW"/>
              </w:rPr>
              <w:t>RAN5</w:t>
            </w:r>
            <w:proofErr w:type="gramEnd"/>
            <w:r w:rsidRPr="00685727">
              <w:rPr>
                <w:sz w:val="16"/>
                <w:szCs w:val="16"/>
                <w:lang w:eastAsia="zh-TW"/>
              </w:rPr>
              <w:t xml:space="preserve"> and the conclusions can be captured in a separate section of the TR </w:t>
            </w:r>
          </w:p>
          <w:p w14:paraId="46F3E015" w14:textId="77777777" w:rsidR="00685727" w:rsidRPr="00685727" w:rsidRDefault="00685727" w:rsidP="00BD4B2F">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Browsing mode, talk mode, and wrist-worn mode should be considered</w:t>
            </w:r>
          </w:p>
          <w:p w14:paraId="14E8586D" w14:textId="77777777" w:rsidR="00685727" w:rsidRPr="00685727" w:rsidRDefault="00685727" w:rsidP="00BD4B2F">
            <w:pPr>
              <w:numPr>
                <w:ilvl w:val="1"/>
                <w:numId w:val="27"/>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Study and specify the testing time reduction methodology for TRP and TRS testing</w:t>
            </w:r>
          </w:p>
          <w:p w14:paraId="30951C6C" w14:textId="77777777" w:rsidR="00685727" w:rsidRPr="00F8213C" w:rsidRDefault="00685727" w:rsidP="00BD4B2F">
            <w:pPr>
              <w:spacing w:after="0" w:line="240" w:lineRule="auto"/>
              <w:rPr>
                <w:bCs/>
                <w:sz w:val="21"/>
              </w:rPr>
            </w:pPr>
            <w:proofErr w:type="gramStart"/>
            <w:r w:rsidRPr="00685727">
              <w:rPr>
                <w:bCs/>
                <w:sz w:val="16"/>
                <w:szCs w:val="16"/>
              </w:rPr>
              <w:t>During the course of</w:t>
            </w:r>
            <w:proofErr w:type="gramEnd"/>
            <w:r w:rsidRPr="00685727">
              <w:rPr>
                <w:bCs/>
                <w:sz w:val="16"/>
                <w:szCs w:val="16"/>
              </w:rPr>
              <w:t xml:space="preserve"> this work item, ongoing communication with 3GPP RAN WG5, CTIA OTA Working Group, CCSA TC9 WG1, GCF, </w:t>
            </w:r>
            <w:r w:rsidRPr="00685727">
              <w:rPr>
                <w:sz w:val="16"/>
                <w:szCs w:val="16"/>
              </w:rPr>
              <w:t>GSMA TSG-AP,</w:t>
            </w:r>
            <w:r w:rsidRPr="00685727">
              <w:rPr>
                <w:bCs/>
                <w:sz w:val="16"/>
                <w:szCs w:val="16"/>
              </w:rPr>
              <w:t xml:space="preserve"> ETSI MSG TFES, and PTCRB shall be maintained to ensure industry coordination on this topic</w:t>
            </w:r>
          </w:p>
        </w:tc>
      </w:tr>
    </w:tbl>
    <w:p w14:paraId="5E7F2004" w14:textId="4DFC275F" w:rsidR="00685727" w:rsidRDefault="00685727" w:rsidP="00977988"/>
    <w:p w14:paraId="5D7F5342" w14:textId="78A9EC75" w:rsidR="00685727" w:rsidRDefault="00685727" w:rsidP="00977988"/>
    <w:p w14:paraId="29E12A68" w14:textId="3E24B2D2" w:rsidR="00685727" w:rsidRDefault="00685727" w:rsidP="00977988"/>
    <w:p w14:paraId="20ECF05E" w14:textId="77777777" w:rsidR="00685727" w:rsidRDefault="00685727" w:rsidP="00977988"/>
    <w:tbl>
      <w:tblPr>
        <w:tblStyle w:val="TableGrid"/>
        <w:tblW w:w="0" w:type="auto"/>
        <w:tblLook w:val="04A0" w:firstRow="1" w:lastRow="0" w:firstColumn="1" w:lastColumn="0" w:noHBand="0" w:noVBand="1"/>
      </w:tblPr>
      <w:tblGrid>
        <w:gridCol w:w="9631"/>
      </w:tblGrid>
      <w:tr w:rsidR="00AC054E" w14:paraId="156F7DD2" w14:textId="77777777" w:rsidTr="00AC054E">
        <w:tc>
          <w:tcPr>
            <w:tcW w:w="9631" w:type="dxa"/>
          </w:tcPr>
          <w:p w14:paraId="5C1B3D61" w14:textId="77777777" w:rsidR="00AC054E" w:rsidRPr="00685727" w:rsidRDefault="00AC054E" w:rsidP="00F8213C">
            <w:pPr>
              <w:pStyle w:val="Heading3"/>
              <w:spacing w:before="0" w:after="0"/>
              <w:rPr>
                <w:color w:val="0000FF"/>
                <w:sz w:val="16"/>
                <w:szCs w:val="16"/>
              </w:rPr>
            </w:pPr>
            <w:r w:rsidRPr="00685727">
              <w:rPr>
                <w:color w:val="0000FF"/>
                <w:sz w:val="16"/>
                <w:szCs w:val="16"/>
              </w:rPr>
              <w:lastRenderedPageBreak/>
              <w:t>4.2</w:t>
            </w:r>
            <w:r w:rsidRPr="00685727">
              <w:rPr>
                <w:color w:val="0000FF"/>
                <w:sz w:val="16"/>
                <w:szCs w:val="16"/>
              </w:rPr>
              <w:tab/>
              <w:t>Objective of Performance part WI</w:t>
            </w:r>
          </w:p>
          <w:p w14:paraId="1C0EAA15" w14:textId="77777777" w:rsidR="00AC054E" w:rsidRPr="00685727" w:rsidRDefault="00AC054E" w:rsidP="00F8213C">
            <w:pPr>
              <w:spacing w:after="0" w:line="240" w:lineRule="auto"/>
              <w:rPr>
                <w:sz w:val="16"/>
                <w:szCs w:val="16"/>
                <w:lang w:eastAsia="zh-TW"/>
              </w:rPr>
            </w:pPr>
            <w:r w:rsidRPr="00685727">
              <w:rPr>
                <w:sz w:val="16"/>
                <w:szCs w:val="16"/>
                <w:lang w:eastAsia="zh-TW"/>
              </w:rPr>
              <w:t>Specify the performance part framework (general for both 1Tx and 2Tx requirements work):</w:t>
            </w:r>
          </w:p>
          <w:p w14:paraId="799F98A1" w14:textId="77777777" w:rsidR="00AC054E" w:rsidRPr="00685727" w:rsidRDefault="00AC054E" w:rsidP="00F8213C">
            <w:pPr>
              <w:numPr>
                <w:ilvl w:val="2"/>
                <w:numId w:val="29"/>
              </w:numPr>
              <w:overflowPunct w:val="0"/>
              <w:autoSpaceDE w:val="0"/>
              <w:autoSpaceDN w:val="0"/>
              <w:adjustRightInd w:val="0"/>
              <w:spacing w:after="0" w:line="240" w:lineRule="auto"/>
              <w:ind w:left="1080"/>
              <w:textAlignment w:val="baseline"/>
              <w:rPr>
                <w:sz w:val="16"/>
                <w:szCs w:val="16"/>
                <w:lang w:eastAsia="zh-TW"/>
              </w:rPr>
            </w:pPr>
            <w:r w:rsidRPr="00685727">
              <w:rPr>
                <w:sz w:val="16"/>
                <w:szCs w:val="16"/>
                <w:lang w:eastAsia="zh-CN"/>
              </w:rPr>
              <w:t>Lab alignment outcome and performance campaign framework in Rel-17</w:t>
            </w:r>
            <w:r w:rsidRPr="00685727">
              <w:rPr>
                <w:sz w:val="16"/>
                <w:szCs w:val="16"/>
                <w:lang w:eastAsia="zh-TW"/>
              </w:rPr>
              <w:t xml:space="preserve"> should be baseline with the following considerations:</w:t>
            </w:r>
          </w:p>
          <w:p w14:paraId="7AAF50BF"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CN"/>
              </w:rPr>
            </w:pPr>
            <w:r w:rsidRPr="00685727">
              <w:rPr>
                <w:sz w:val="16"/>
                <w:szCs w:val="16"/>
                <w:lang w:eastAsia="zh-CN"/>
              </w:rPr>
              <w:t>Decide whether lab alignment is needed for new test bands, new test scenarios and EN-DC configuration</w:t>
            </w:r>
          </w:p>
          <w:p w14:paraId="32B99DC2"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lang w:eastAsia="zh-CN"/>
              </w:rPr>
              <w:t>Handheld</w:t>
            </w:r>
            <w:r w:rsidRPr="00685727">
              <w:rPr>
                <w:rFonts w:hint="eastAsia"/>
                <w:sz w:val="16"/>
                <w:szCs w:val="16"/>
                <w:lang w:eastAsia="zh-TW"/>
              </w:rPr>
              <w:t xml:space="preserve"> UE type is the first </w:t>
            </w:r>
            <w:proofErr w:type="gramStart"/>
            <w:r w:rsidRPr="00685727">
              <w:rPr>
                <w:rFonts w:hint="eastAsia"/>
                <w:sz w:val="16"/>
                <w:szCs w:val="16"/>
                <w:lang w:eastAsia="zh-TW"/>
              </w:rPr>
              <w:t>priority</w:t>
            </w:r>
            <w:proofErr w:type="gramEnd"/>
          </w:p>
          <w:p w14:paraId="15E5E462"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lang w:eastAsia="zh-TW"/>
              </w:rPr>
              <w:t xml:space="preserve">Consider UE size 1 and size 2 </w:t>
            </w:r>
          </w:p>
          <w:p w14:paraId="2F775354"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UE size 1 is the first </w:t>
            </w:r>
            <w:proofErr w:type="gramStart"/>
            <w:r w:rsidRPr="00685727">
              <w:rPr>
                <w:sz w:val="16"/>
                <w:szCs w:val="16"/>
                <w:lang w:eastAsia="zh-TW"/>
              </w:rPr>
              <w:t>priority</w:t>
            </w:r>
            <w:proofErr w:type="gramEnd"/>
          </w:p>
          <w:p w14:paraId="0FC47B2F"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rFonts w:hint="eastAsia"/>
                <w:sz w:val="16"/>
                <w:szCs w:val="16"/>
                <w:lang w:eastAsia="zh-TW"/>
              </w:rPr>
              <w:t>Consider both browsing mode and talk mode</w:t>
            </w:r>
          </w:p>
          <w:p w14:paraId="7FB6805A"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bCs/>
                <w:sz w:val="16"/>
                <w:szCs w:val="16"/>
                <w:lang w:eastAsia="zh-TW"/>
              </w:rPr>
              <w:t>Further prioritization not precluded</w:t>
            </w:r>
          </w:p>
          <w:p w14:paraId="17670B70"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lang w:eastAsia="zh-TW"/>
              </w:rPr>
              <w:t>Consider Power class 2 and 1.5 for 2Tx requirements, Power class 3 and 2 for 1Tx requirements</w:t>
            </w:r>
          </w:p>
          <w:p w14:paraId="672E7C36"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lang w:eastAsia="zh-TW"/>
              </w:rPr>
              <w:t xml:space="preserve">Requirement applicability of </w:t>
            </w:r>
            <w:proofErr w:type="spellStart"/>
            <w:r w:rsidRPr="00685727">
              <w:rPr>
                <w:sz w:val="16"/>
                <w:szCs w:val="16"/>
                <w:lang w:eastAsia="zh-TW"/>
              </w:rPr>
              <w:t>TxD</w:t>
            </w:r>
            <w:proofErr w:type="spellEnd"/>
            <w:r w:rsidRPr="00685727">
              <w:rPr>
                <w:sz w:val="16"/>
                <w:szCs w:val="16"/>
                <w:lang w:eastAsia="zh-TW"/>
              </w:rPr>
              <w:t xml:space="preserve"> and single-layer UL MIMO of the same UE shall be specified</w:t>
            </w:r>
          </w:p>
          <w:p w14:paraId="7D600A1E"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rPr>
              <w:t>C</w:t>
            </w:r>
            <w:r w:rsidRPr="00685727">
              <w:rPr>
                <w:rFonts w:hint="eastAsia"/>
                <w:sz w:val="16"/>
                <w:szCs w:val="16"/>
                <w:lang w:eastAsia="zh-CN"/>
              </w:rPr>
              <w:t>onsider</w:t>
            </w:r>
            <w:r w:rsidRPr="00685727">
              <w:rPr>
                <w:sz w:val="16"/>
                <w:szCs w:val="16"/>
              </w:rPr>
              <w:t xml:space="preserve"> further prioritization of test cases </w:t>
            </w:r>
          </w:p>
          <w:p w14:paraId="68710D51" w14:textId="77777777" w:rsidR="00AC054E" w:rsidRPr="00685727" w:rsidRDefault="00AC054E" w:rsidP="00F8213C">
            <w:pPr>
              <w:numPr>
                <w:ilvl w:val="3"/>
                <w:numId w:val="30"/>
              </w:numPr>
              <w:overflowPunct w:val="0"/>
              <w:autoSpaceDE w:val="0"/>
              <w:autoSpaceDN w:val="0"/>
              <w:adjustRightInd w:val="0"/>
              <w:spacing w:after="0" w:line="240" w:lineRule="auto"/>
              <w:ind w:left="1800"/>
              <w:textAlignment w:val="baseline"/>
              <w:rPr>
                <w:sz w:val="16"/>
                <w:szCs w:val="16"/>
                <w:lang w:eastAsia="zh-TW"/>
              </w:rPr>
            </w:pPr>
            <w:r w:rsidRPr="00685727">
              <w:rPr>
                <w:sz w:val="16"/>
                <w:szCs w:val="16"/>
                <w:lang w:eastAsia="zh-TW"/>
              </w:rPr>
              <w:t>Taking following as a starting point to further discuss which information needed including for information disclosure:</w:t>
            </w:r>
          </w:p>
          <w:p w14:paraId="5418D655"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[Number of models tested by the labs]</w:t>
            </w:r>
          </w:p>
          <w:p w14:paraId="57E36906"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 Number of vendors that produced the models</w:t>
            </w:r>
          </w:p>
          <w:p w14:paraId="4A40E578"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 percentage of tested devices per vendor</w:t>
            </w:r>
          </w:p>
          <w:p w14:paraId="36B001B7"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 Percentage of models per production year</w:t>
            </w:r>
          </w:p>
          <w:p w14:paraId="193E8A25" w14:textId="77777777" w:rsidR="00AC054E" w:rsidRPr="00685727" w:rsidRDefault="00AC054E" w:rsidP="00F8213C">
            <w:pPr>
              <w:numPr>
                <w:ilvl w:val="3"/>
                <w:numId w:val="35"/>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[Power Class of the devices]</w:t>
            </w:r>
          </w:p>
          <w:p w14:paraId="0F467DEB" w14:textId="77777777" w:rsidR="00AC054E" w:rsidRPr="00685727" w:rsidRDefault="00AC054E" w:rsidP="00F8213C">
            <w:pPr>
              <w:numPr>
                <w:ilvl w:val="0"/>
                <w:numId w:val="30"/>
              </w:numPr>
              <w:overflowPunct w:val="0"/>
              <w:autoSpaceDE w:val="0"/>
              <w:autoSpaceDN w:val="0"/>
              <w:adjustRightInd w:val="0"/>
              <w:spacing w:after="0" w:line="240" w:lineRule="auto"/>
              <w:textAlignment w:val="baseline"/>
              <w:rPr>
                <w:bCs/>
                <w:sz w:val="16"/>
                <w:szCs w:val="16"/>
              </w:rPr>
            </w:pPr>
            <w:r w:rsidRPr="00685727">
              <w:rPr>
                <w:bCs/>
                <w:sz w:val="16"/>
                <w:szCs w:val="16"/>
              </w:rPr>
              <w:t xml:space="preserve">Note 1: Size 1 (wide, </w:t>
            </w:r>
            <w:r w:rsidRPr="00685727">
              <w:rPr>
                <w:sz w:val="16"/>
                <w:szCs w:val="16"/>
                <w:lang w:eastAsia="zh-TW"/>
              </w:rPr>
              <w:t>width &gt;72mm and ≤92mm</w:t>
            </w:r>
            <w:r w:rsidRPr="00685727">
              <w:rPr>
                <w:bCs/>
                <w:sz w:val="16"/>
                <w:szCs w:val="16"/>
              </w:rPr>
              <w:t xml:space="preserve">), Size 2 (narrow, </w:t>
            </w:r>
            <w:r w:rsidRPr="00685727">
              <w:rPr>
                <w:sz w:val="16"/>
                <w:szCs w:val="16"/>
                <w:lang w:eastAsia="zh-TW"/>
              </w:rPr>
              <w:t>width ≥56mm and ≤72mm</w:t>
            </w:r>
            <w:proofErr w:type="gramStart"/>
            <w:r w:rsidRPr="00685727">
              <w:rPr>
                <w:bCs/>
                <w:sz w:val="16"/>
                <w:szCs w:val="16"/>
              </w:rPr>
              <w:t>);</w:t>
            </w:r>
            <w:proofErr w:type="gramEnd"/>
          </w:p>
          <w:p w14:paraId="1E5956FF" w14:textId="77777777" w:rsidR="00AC054E" w:rsidRPr="00685727" w:rsidRDefault="00AC054E" w:rsidP="00F8213C">
            <w:pPr>
              <w:numPr>
                <w:ilvl w:val="0"/>
                <w:numId w:val="30"/>
              </w:numPr>
              <w:overflowPunct w:val="0"/>
              <w:autoSpaceDE w:val="0"/>
              <w:autoSpaceDN w:val="0"/>
              <w:adjustRightInd w:val="0"/>
              <w:spacing w:after="0" w:line="240" w:lineRule="auto"/>
              <w:textAlignment w:val="baseline"/>
              <w:rPr>
                <w:bCs/>
                <w:sz w:val="16"/>
                <w:szCs w:val="16"/>
              </w:rPr>
            </w:pPr>
            <w:r w:rsidRPr="00685727">
              <w:rPr>
                <w:bCs/>
                <w:sz w:val="16"/>
                <w:szCs w:val="16"/>
              </w:rPr>
              <w:t>Note 2: Browsing mode (hand phantom only), Talk mode (head and hand phantom</w:t>
            </w:r>
            <w:proofErr w:type="gramStart"/>
            <w:r w:rsidRPr="00685727">
              <w:rPr>
                <w:bCs/>
                <w:sz w:val="16"/>
                <w:szCs w:val="16"/>
              </w:rPr>
              <w:t>);</w:t>
            </w:r>
            <w:proofErr w:type="gramEnd"/>
          </w:p>
          <w:p w14:paraId="646B3812" w14:textId="77777777" w:rsidR="00AC054E" w:rsidRPr="00685727" w:rsidRDefault="00AC054E" w:rsidP="00F8213C">
            <w:pPr>
              <w:pStyle w:val="NO"/>
              <w:spacing w:after="0" w:line="240" w:lineRule="auto"/>
              <w:rPr>
                <w:color w:val="0000FF"/>
                <w:sz w:val="16"/>
                <w:szCs w:val="16"/>
              </w:rPr>
            </w:pPr>
          </w:p>
          <w:p w14:paraId="0052F6AA" w14:textId="77777777" w:rsidR="00AC054E" w:rsidRPr="00685727" w:rsidRDefault="00AC054E" w:rsidP="00F8213C">
            <w:pPr>
              <w:numPr>
                <w:ilvl w:val="0"/>
                <w:numId w:val="32"/>
              </w:numPr>
              <w:overflowPunct w:val="0"/>
              <w:autoSpaceDE w:val="0"/>
              <w:autoSpaceDN w:val="0"/>
              <w:adjustRightInd w:val="0"/>
              <w:spacing w:after="0" w:line="240" w:lineRule="auto"/>
              <w:textAlignment w:val="baseline"/>
              <w:rPr>
                <w:rFonts w:eastAsia="Calibri"/>
                <w:sz w:val="16"/>
                <w:szCs w:val="16"/>
                <w:lang w:val="en-US"/>
              </w:rPr>
            </w:pPr>
            <w:r w:rsidRPr="00685727">
              <w:rPr>
                <w:rFonts w:eastAsia="Calibri"/>
                <w:sz w:val="16"/>
                <w:szCs w:val="16"/>
                <w:lang w:val="en-US"/>
              </w:rPr>
              <w:t xml:space="preserve">Specify TRP TRS requirements and </w:t>
            </w:r>
            <w:r w:rsidRPr="00685727">
              <w:rPr>
                <w:sz w:val="16"/>
                <w:szCs w:val="16"/>
                <w:lang w:eastAsia="zh-TW"/>
              </w:rPr>
              <w:t>recommended tolerance</w:t>
            </w:r>
            <w:r w:rsidRPr="00685727">
              <w:rPr>
                <w:rFonts w:eastAsia="Calibri"/>
                <w:sz w:val="16"/>
                <w:szCs w:val="16"/>
                <w:lang w:val="en-US"/>
              </w:rPr>
              <w:t xml:space="preserve"> for UE with NR 2Tx for handheld UE based on enhanced reference test method and defined performance part framework </w:t>
            </w:r>
          </w:p>
          <w:p w14:paraId="09CD8F5C" w14:textId="77777777" w:rsidR="00AC054E" w:rsidRPr="00685727" w:rsidRDefault="00AC054E" w:rsidP="00F8213C">
            <w:pPr>
              <w:numPr>
                <w:ilvl w:val="1"/>
                <w:numId w:val="36"/>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Specify the requirements and test tolerance for UE with SA mode</w:t>
            </w:r>
          </w:p>
          <w:p w14:paraId="2E01675C" w14:textId="77777777" w:rsidR="00AC054E" w:rsidRPr="00685727" w:rsidRDefault="00AC054E" w:rsidP="00F8213C">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CN"/>
              </w:rPr>
              <w:t xml:space="preserve">Band n41, n77 and n78, as the </w:t>
            </w:r>
            <w:proofErr w:type="gramStart"/>
            <w:r w:rsidRPr="00685727">
              <w:rPr>
                <w:sz w:val="16"/>
                <w:szCs w:val="16"/>
                <w:lang w:eastAsia="zh-CN"/>
              </w:rPr>
              <w:t>first priority</w:t>
            </w:r>
            <w:proofErr w:type="gramEnd"/>
            <w:r w:rsidRPr="00685727">
              <w:rPr>
                <w:sz w:val="16"/>
                <w:szCs w:val="16"/>
                <w:lang w:eastAsia="zh-CN"/>
              </w:rPr>
              <w:t xml:space="preserve"> </w:t>
            </w:r>
          </w:p>
          <w:p w14:paraId="06E6F95A" w14:textId="77777777" w:rsidR="00AC054E" w:rsidRPr="00685727" w:rsidRDefault="00AC054E" w:rsidP="00F8213C">
            <w:pPr>
              <w:numPr>
                <w:ilvl w:val="2"/>
                <w:numId w:val="29"/>
              </w:numPr>
              <w:overflowPunct w:val="0"/>
              <w:autoSpaceDE w:val="0"/>
              <w:autoSpaceDN w:val="0"/>
              <w:adjustRightInd w:val="0"/>
              <w:spacing w:after="0" w:line="240" w:lineRule="auto"/>
              <w:textAlignment w:val="baseline"/>
              <w:rPr>
                <w:sz w:val="16"/>
                <w:szCs w:val="16"/>
                <w:lang w:eastAsia="zh-CN"/>
              </w:rPr>
            </w:pPr>
            <w:r w:rsidRPr="00685727">
              <w:rPr>
                <w:sz w:val="16"/>
                <w:szCs w:val="16"/>
                <w:lang w:eastAsia="zh-CN"/>
              </w:rPr>
              <w:t xml:space="preserve">FDD bands are not precluded </w:t>
            </w:r>
          </w:p>
          <w:p w14:paraId="65F89A1E" w14:textId="77777777" w:rsidR="00AC054E" w:rsidRPr="00685727" w:rsidRDefault="00AC054E" w:rsidP="00F8213C">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SA with 1 CC is the first </w:t>
            </w:r>
            <w:proofErr w:type="gramStart"/>
            <w:r w:rsidRPr="00685727">
              <w:rPr>
                <w:sz w:val="16"/>
                <w:szCs w:val="16"/>
                <w:lang w:eastAsia="zh-TW"/>
              </w:rPr>
              <w:t>priority</w:t>
            </w:r>
            <w:proofErr w:type="gramEnd"/>
          </w:p>
          <w:p w14:paraId="0D3D5DBC" w14:textId="77777777" w:rsidR="00AC054E" w:rsidRPr="00685727" w:rsidRDefault="00AC054E" w:rsidP="00F8213C">
            <w:pPr>
              <w:spacing w:after="0" w:line="240" w:lineRule="auto"/>
              <w:rPr>
                <w:bCs/>
                <w:sz w:val="16"/>
                <w:szCs w:val="16"/>
              </w:rPr>
            </w:pPr>
          </w:p>
          <w:p w14:paraId="0641B597" w14:textId="77777777" w:rsidR="00AC054E" w:rsidRPr="00685727" w:rsidRDefault="00AC054E" w:rsidP="00F8213C">
            <w:pPr>
              <w:numPr>
                <w:ilvl w:val="0"/>
                <w:numId w:val="28"/>
              </w:numPr>
              <w:overflowPunct w:val="0"/>
              <w:autoSpaceDE w:val="0"/>
              <w:autoSpaceDN w:val="0"/>
              <w:adjustRightInd w:val="0"/>
              <w:spacing w:after="0" w:line="240" w:lineRule="auto"/>
              <w:textAlignment w:val="baseline"/>
              <w:rPr>
                <w:rFonts w:eastAsia="Calibri"/>
                <w:sz w:val="16"/>
                <w:szCs w:val="16"/>
                <w:lang w:val="en-US"/>
              </w:rPr>
            </w:pPr>
            <w:r w:rsidRPr="00685727">
              <w:rPr>
                <w:rFonts w:eastAsia="Calibri"/>
                <w:sz w:val="16"/>
                <w:szCs w:val="16"/>
                <w:lang w:val="en-US"/>
              </w:rPr>
              <w:t xml:space="preserve">Specify TRP TRS requirements and </w:t>
            </w:r>
            <w:r w:rsidRPr="00685727">
              <w:rPr>
                <w:sz w:val="16"/>
                <w:szCs w:val="16"/>
                <w:lang w:eastAsia="zh-TW"/>
              </w:rPr>
              <w:t>recommended tolerance</w:t>
            </w:r>
            <w:r w:rsidRPr="00685727">
              <w:rPr>
                <w:rFonts w:eastAsia="Calibri"/>
                <w:sz w:val="16"/>
                <w:szCs w:val="16"/>
                <w:lang w:val="en-US"/>
              </w:rPr>
              <w:t xml:space="preserve"> for UE with NR 1Tx (SA and EN-DC) based on reference test method and defined performance part framework</w:t>
            </w:r>
          </w:p>
          <w:p w14:paraId="21E00F7D" w14:textId="77777777" w:rsidR="00AC054E" w:rsidRPr="00685727" w:rsidRDefault="00AC054E" w:rsidP="00F8213C">
            <w:pPr>
              <w:numPr>
                <w:ilvl w:val="1"/>
                <w:numId w:val="36"/>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 xml:space="preserve">Specify the requirements and recommended tolerance for UE </w:t>
            </w:r>
          </w:p>
          <w:p w14:paraId="2BBEF9A4" w14:textId="77777777" w:rsidR="00AC054E" w:rsidRPr="00685727" w:rsidRDefault="00AC054E" w:rsidP="00F8213C">
            <w:pPr>
              <w:numPr>
                <w:ilvl w:val="2"/>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CN"/>
              </w:rPr>
              <w:t>SA: n3, n5, n7, n8, and n28 with PC3, n1, n77 and n79 with PC2 and PC3</w:t>
            </w:r>
          </w:p>
          <w:p w14:paraId="587BCA24" w14:textId="77777777" w:rsidR="00AC054E" w:rsidRPr="00685727" w:rsidRDefault="00AC054E" w:rsidP="00F8213C">
            <w:pPr>
              <w:numPr>
                <w:ilvl w:val="3"/>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lang w:eastAsia="zh-TW"/>
              </w:rPr>
              <w:t>For talk mode requirements, n41 and n78 with PC2 should also be additionally considered</w:t>
            </w:r>
          </w:p>
          <w:p w14:paraId="20069E72" w14:textId="77777777" w:rsidR="00AC054E" w:rsidRPr="00685727" w:rsidRDefault="00AC054E" w:rsidP="00F8213C">
            <w:pPr>
              <w:numPr>
                <w:ilvl w:val="3"/>
                <w:numId w:val="29"/>
              </w:numPr>
              <w:overflowPunct w:val="0"/>
              <w:autoSpaceDE w:val="0"/>
              <w:autoSpaceDN w:val="0"/>
              <w:adjustRightInd w:val="0"/>
              <w:spacing w:after="0" w:line="240" w:lineRule="auto"/>
              <w:textAlignment w:val="baseline"/>
              <w:rPr>
                <w:sz w:val="16"/>
                <w:szCs w:val="16"/>
                <w:lang w:eastAsia="zh-TW"/>
              </w:rPr>
            </w:pPr>
            <w:r w:rsidRPr="00685727">
              <w:rPr>
                <w:sz w:val="16"/>
                <w:szCs w:val="16"/>
              </w:rPr>
              <w:t>Further prioritization on band list not precluded</w:t>
            </w:r>
          </w:p>
          <w:p w14:paraId="38F94D50" w14:textId="77777777" w:rsidR="00AC054E" w:rsidRPr="00685727" w:rsidRDefault="00AC054E" w:rsidP="00F8213C">
            <w:pPr>
              <w:numPr>
                <w:ilvl w:val="2"/>
                <w:numId w:val="29"/>
              </w:numPr>
              <w:overflowPunct w:val="0"/>
              <w:autoSpaceDE w:val="0"/>
              <w:autoSpaceDN w:val="0"/>
              <w:adjustRightInd w:val="0"/>
              <w:spacing w:after="0" w:line="240" w:lineRule="auto"/>
              <w:textAlignment w:val="baseline"/>
              <w:rPr>
                <w:sz w:val="16"/>
                <w:szCs w:val="16"/>
                <w:lang w:eastAsia="zh-CN"/>
              </w:rPr>
            </w:pPr>
            <w:r w:rsidRPr="00685727">
              <w:rPr>
                <w:sz w:val="16"/>
                <w:szCs w:val="16"/>
                <w:lang w:eastAsia="zh-CN"/>
              </w:rPr>
              <w:t>EN-DC: NR SA bands</w:t>
            </w:r>
            <w:r w:rsidRPr="00685727">
              <w:rPr>
                <w:rFonts w:hint="eastAsia"/>
                <w:sz w:val="16"/>
                <w:szCs w:val="16"/>
                <w:lang w:eastAsia="zh-CN"/>
              </w:rPr>
              <w:t xml:space="preserve"> related EN-DC band combinations are the first priority</w:t>
            </w:r>
            <w:r w:rsidRPr="00685727">
              <w:rPr>
                <w:sz w:val="16"/>
                <w:szCs w:val="16"/>
                <w:lang w:eastAsia="zh-CN"/>
              </w:rPr>
              <w:t xml:space="preserve">, only NR carrier requirement will be </w:t>
            </w:r>
            <w:proofErr w:type="gramStart"/>
            <w:r w:rsidRPr="00685727">
              <w:rPr>
                <w:sz w:val="16"/>
                <w:szCs w:val="16"/>
                <w:lang w:eastAsia="zh-CN"/>
              </w:rPr>
              <w:t>specified</w:t>
            </w:r>
            <w:proofErr w:type="gramEnd"/>
          </w:p>
          <w:p w14:paraId="4F17BDFE" w14:textId="77777777" w:rsidR="00AC054E" w:rsidRPr="00685727" w:rsidRDefault="00AC054E" w:rsidP="00F8213C">
            <w:pPr>
              <w:numPr>
                <w:ilvl w:val="3"/>
                <w:numId w:val="34"/>
              </w:numPr>
              <w:overflowPunct w:val="0"/>
              <w:autoSpaceDE w:val="0"/>
              <w:autoSpaceDN w:val="0"/>
              <w:adjustRightInd w:val="0"/>
              <w:spacing w:after="0" w:line="240" w:lineRule="auto"/>
              <w:textAlignment w:val="baseline"/>
              <w:rPr>
                <w:sz w:val="16"/>
                <w:szCs w:val="16"/>
                <w:lang w:eastAsia="zh-CN"/>
              </w:rPr>
            </w:pPr>
            <w:r w:rsidRPr="00685727">
              <w:rPr>
                <w:sz w:val="16"/>
                <w:szCs w:val="16"/>
                <w:lang w:eastAsia="zh-CN"/>
              </w:rPr>
              <w:t>Rel-17 band combination conclusions in TS 38.161 should be the basis</w:t>
            </w:r>
          </w:p>
          <w:p w14:paraId="1A60FA50" w14:textId="25791337" w:rsidR="00AC054E" w:rsidRPr="00AC054E" w:rsidRDefault="00AC054E" w:rsidP="00F8213C">
            <w:pPr>
              <w:numPr>
                <w:ilvl w:val="3"/>
                <w:numId w:val="34"/>
              </w:numPr>
              <w:overflowPunct w:val="0"/>
              <w:autoSpaceDE w:val="0"/>
              <w:autoSpaceDN w:val="0"/>
              <w:adjustRightInd w:val="0"/>
              <w:spacing w:after="0" w:line="240" w:lineRule="auto"/>
              <w:textAlignment w:val="baseline"/>
              <w:rPr>
                <w:lang w:eastAsia="zh-CN"/>
              </w:rPr>
            </w:pPr>
            <w:r w:rsidRPr="00685727">
              <w:rPr>
                <w:sz w:val="16"/>
                <w:szCs w:val="16"/>
                <w:lang w:eastAsia="zh-CN"/>
              </w:rPr>
              <w:t>For each newly added NR band to the scope, at least one example band combination shall be defined</w:t>
            </w:r>
          </w:p>
        </w:tc>
      </w:tr>
    </w:tbl>
    <w:p w14:paraId="6BD14CF8" w14:textId="0A1E1425" w:rsidR="007C397B" w:rsidRPr="00977988" w:rsidRDefault="00005EF0" w:rsidP="00977988">
      <w:r>
        <w:t xml:space="preserve">In the contribution we share our initial views on the </w:t>
      </w:r>
      <w:r w:rsidR="00E359B0">
        <w:t>prioritization of the performance requirement scope for Rel-18 TRP/TRS.</w:t>
      </w:r>
    </w:p>
    <w:p w14:paraId="1BD00B27" w14:textId="3102C169" w:rsidR="00D65B24" w:rsidRDefault="00E44F05" w:rsidP="00E44F05">
      <w:pPr>
        <w:pStyle w:val="Heading1"/>
      </w:pPr>
      <w:r>
        <w:t>2</w:t>
      </w:r>
      <w:r>
        <w:tab/>
        <w:t>Discussion</w:t>
      </w:r>
    </w:p>
    <w:p w14:paraId="31E9A6CB" w14:textId="19642430" w:rsidR="0027782F" w:rsidRDefault="0027782F" w:rsidP="0027782F">
      <w:pPr>
        <w:pStyle w:val="Heading2"/>
      </w:pPr>
      <w:r>
        <w:t>2.1</w:t>
      </w:r>
      <w:r>
        <w:tab/>
        <w:t>Rel18 FR1 TRP TRS enhancements Work Plan</w:t>
      </w:r>
    </w:p>
    <w:p w14:paraId="3E927F9E" w14:textId="1A38E750" w:rsidR="000D58DD" w:rsidRPr="00BF5B41" w:rsidRDefault="0054101C" w:rsidP="00977988">
      <w:r w:rsidRPr="00BF5B41">
        <w:t xml:space="preserve">Considering the very large scope of the performance part of the TRP/TRS work item, </w:t>
      </w:r>
      <w:r w:rsidRPr="002A7141">
        <w:t xml:space="preserve">it is useful to </w:t>
      </w:r>
      <w:r w:rsidR="00807A95" w:rsidRPr="002A7141">
        <w:t>continue discussion and conclude on some key aspects</w:t>
      </w:r>
      <w:r w:rsidRPr="002A7141">
        <w:t xml:space="preserve"> about the prioritization of the performance tasks</w:t>
      </w:r>
      <w:r w:rsidRPr="00BF5B41">
        <w:t>.  We can structure this into three main categories:  what lab alignment needs should be addressed in the work item, prioritization of test cases, and prioritization of bands/configurations.</w:t>
      </w:r>
      <w:r w:rsidR="00807A95" w:rsidRPr="00BF5B41">
        <w:t xml:space="preserve"> </w:t>
      </w:r>
      <w:r w:rsidR="00807A95" w:rsidRPr="002A7141">
        <w:t>This framework definition around higher priority items already confirmed in the work plan [4] is critical to ensure timely start and smooth execution of the Rel18 lab alignment activity.</w:t>
      </w:r>
    </w:p>
    <w:p w14:paraId="2776CCE3" w14:textId="6B790C53" w:rsidR="0054101C" w:rsidRPr="00BF5B41" w:rsidRDefault="0054101C" w:rsidP="00977988">
      <w:r w:rsidRPr="00BF5B41">
        <w:t>Considering lab alignment procedures, we anticipate the Rel-18 work item will define requirements for the talk mode (beside head and hand phantom) test case.  Since the Rel-17 lab alignment campaign only measured the browsing mode (hand phantom) test case, the talk mode alignment results are necessary.</w:t>
      </w:r>
    </w:p>
    <w:p w14:paraId="61234582" w14:textId="55B1113B" w:rsidR="0094252E" w:rsidRPr="00BF5B41" w:rsidRDefault="0094252E" w:rsidP="0094252E">
      <w:pPr>
        <w:pStyle w:val="Observation"/>
      </w:pPr>
      <w:bookmarkStart w:id="1" w:name="_Toc13820865"/>
      <w:bookmarkStart w:id="2" w:name="_Toc13820963"/>
      <w:bookmarkStart w:id="3" w:name="_Toc13823287"/>
      <w:bookmarkStart w:id="4" w:name="_Toc13823509"/>
      <w:bookmarkStart w:id="5" w:name="_Toc13823765"/>
      <w:bookmarkStart w:id="6" w:name="_Toc104497258"/>
      <w:bookmarkStart w:id="7" w:name="_Toc104497392"/>
      <w:bookmarkStart w:id="8" w:name="_Toc104544780"/>
      <w:bookmarkStart w:id="9" w:name="_Toc104553124"/>
      <w:bookmarkStart w:id="10" w:name="_Toc115293555"/>
      <w:bookmarkStart w:id="11" w:name="_Toc115293993"/>
      <w:bookmarkStart w:id="12" w:name="_Toc115304582"/>
      <w:bookmarkStart w:id="13" w:name="_Toc115423284"/>
      <w:bookmarkStart w:id="14" w:name="_Toc127466223"/>
      <w:bookmarkStart w:id="15" w:name="_Toc127532619"/>
      <w:bookmarkStart w:id="16" w:name="_Toc127532677"/>
      <w:bookmarkStart w:id="17" w:name="_Toc127532733"/>
      <w:bookmarkStart w:id="18" w:name="_Toc127532773"/>
      <w:bookmarkStart w:id="19" w:name="_Toc127533022"/>
      <w:r w:rsidRPr="00BF5B41">
        <w:t xml:space="preserve">Observation </w:t>
      </w:r>
      <w:r w:rsidR="0054101C" w:rsidRPr="00BF5B41">
        <w:t>1</w:t>
      </w:r>
      <w:r w:rsidRPr="00BF5B41">
        <w:t>:</w:t>
      </w:r>
      <w:r w:rsidRPr="00BF5B41">
        <w:tab/>
      </w:r>
      <w:bookmarkEnd w:id="1"/>
      <w:bookmarkEnd w:id="2"/>
      <w:bookmarkEnd w:id="3"/>
      <w:bookmarkEnd w:id="4"/>
      <w:bookmarkEnd w:id="5"/>
      <w:bookmarkEnd w:id="6"/>
      <w:bookmarkEnd w:id="7"/>
      <w:bookmarkEnd w:id="8"/>
      <w:bookmarkEnd w:id="9"/>
      <w:bookmarkEnd w:id="10"/>
      <w:bookmarkEnd w:id="11"/>
      <w:r w:rsidR="0054101C" w:rsidRPr="00BF5B41">
        <w:t>Talk mode (beside head and hand phantom) test case should be included in Rel-18 TRP/TRS lab alignment procedures.</w:t>
      </w:r>
      <w:bookmarkEnd w:id="12"/>
      <w:bookmarkEnd w:id="13"/>
      <w:bookmarkEnd w:id="14"/>
      <w:bookmarkEnd w:id="15"/>
      <w:bookmarkEnd w:id="16"/>
      <w:bookmarkEnd w:id="17"/>
      <w:bookmarkEnd w:id="18"/>
      <w:bookmarkEnd w:id="19"/>
    </w:p>
    <w:p w14:paraId="5EABE8BE" w14:textId="6D21B8EF" w:rsidR="0054101C" w:rsidRPr="00BF5B41" w:rsidRDefault="0054101C" w:rsidP="00977988">
      <w:r w:rsidRPr="00BF5B41">
        <w:t xml:space="preserve">With band n28 in scope of performance requirement work, the frequency range over which labs need to be aligned increases from </w:t>
      </w:r>
      <w:r w:rsidR="009F3679" w:rsidRPr="00BF5B41">
        <w:t xml:space="preserve">2496 – 3800 MHz (bands n41 and n78) down to 703 </w:t>
      </w:r>
      <w:proofErr w:type="spellStart"/>
      <w:r w:rsidR="009F3679" w:rsidRPr="00BF5B41">
        <w:t>MHz.</w:t>
      </w:r>
      <w:proofErr w:type="spellEnd"/>
      <w:r w:rsidR="00D61F66" w:rsidRPr="00BF5B41">
        <w:t xml:space="preserve">  Additionally, the band is the first FDD band to be considered for NR OTA work, and lab alignment verification for this band is necessary.</w:t>
      </w:r>
    </w:p>
    <w:p w14:paraId="12E2B42E" w14:textId="5E3C312A" w:rsidR="00D61F66" w:rsidRPr="00BF5B41" w:rsidRDefault="00D61F66" w:rsidP="00D61F66">
      <w:pPr>
        <w:pStyle w:val="Observation"/>
      </w:pPr>
      <w:bookmarkStart w:id="20" w:name="_Toc115304583"/>
      <w:bookmarkStart w:id="21" w:name="_Toc115423285"/>
      <w:bookmarkStart w:id="22" w:name="_Toc127466224"/>
      <w:bookmarkStart w:id="23" w:name="_Toc127532620"/>
      <w:bookmarkStart w:id="24" w:name="_Toc127532678"/>
      <w:bookmarkStart w:id="25" w:name="_Toc127532734"/>
      <w:bookmarkStart w:id="26" w:name="_Toc127532774"/>
      <w:bookmarkStart w:id="27" w:name="_Toc127533023"/>
      <w:r w:rsidRPr="00BF5B41">
        <w:t>Observation 2:</w:t>
      </w:r>
      <w:r w:rsidRPr="00BF5B41">
        <w:tab/>
        <w:t>Lab alignment for band n28 should be included in Rel-18 TRP/TRS lab alignment procedures.</w:t>
      </w:r>
      <w:bookmarkEnd w:id="20"/>
      <w:bookmarkEnd w:id="21"/>
      <w:bookmarkEnd w:id="22"/>
      <w:bookmarkEnd w:id="23"/>
      <w:bookmarkEnd w:id="24"/>
      <w:bookmarkEnd w:id="25"/>
      <w:bookmarkEnd w:id="26"/>
      <w:bookmarkEnd w:id="27"/>
    </w:p>
    <w:p w14:paraId="736FB883" w14:textId="4DCE284F" w:rsidR="0054101C" w:rsidRPr="00BF5B41" w:rsidRDefault="00232B98" w:rsidP="00977988">
      <w:r w:rsidRPr="00BF5B41">
        <w:lastRenderedPageBreak/>
        <w:t xml:space="preserve">Considering the remaining two high bands, n77 and n79, we observe that n77 overlaps with n78, for which lab alignment procedures were already concluded in Rel-17.  Band n79, however, increases the upper limit of the overall frequency span so far considered for OTA work to 5000 </w:t>
      </w:r>
      <w:proofErr w:type="spellStart"/>
      <w:r w:rsidRPr="00BF5B41">
        <w:t>MHz.</w:t>
      </w:r>
      <w:proofErr w:type="spellEnd"/>
    </w:p>
    <w:p w14:paraId="1A0D81B5" w14:textId="1D3D625E" w:rsidR="00232B98" w:rsidRPr="00BF5B41" w:rsidRDefault="00232B98" w:rsidP="00232B98">
      <w:pPr>
        <w:pStyle w:val="Observation"/>
      </w:pPr>
      <w:bookmarkStart w:id="28" w:name="_Toc115304584"/>
      <w:bookmarkStart w:id="29" w:name="_Toc115423286"/>
      <w:bookmarkStart w:id="30" w:name="_Toc127466225"/>
      <w:bookmarkStart w:id="31" w:name="_Toc127532621"/>
      <w:bookmarkStart w:id="32" w:name="_Toc127532679"/>
      <w:bookmarkStart w:id="33" w:name="_Toc127532735"/>
      <w:bookmarkStart w:id="34" w:name="_Toc127532775"/>
      <w:bookmarkStart w:id="35" w:name="_Toc127533024"/>
      <w:r w:rsidRPr="00BF5B41">
        <w:t>Observation 3:</w:t>
      </w:r>
      <w:r w:rsidRPr="00BF5B41">
        <w:tab/>
        <w:t xml:space="preserve">Lab alignment for band n77 is not necessary, as alignment with band n78 should be applicable, while </w:t>
      </w:r>
      <w:r w:rsidRPr="002A7141">
        <w:t xml:space="preserve">alignment for band n79 </w:t>
      </w:r>
      <w:r w:rsidR="00F302BB" w:rsidRPr="002A7141">
        <w:t xml:space="preserve">can be excluded and deprioritized </w:t>
      </w:r>
      <w:r w:rsidRPr="002A7141">
        <w:t>in Rel-18 TRP/TRS lab alignment procedures.</w:t>
      </w:r>
      <w:bookmarkEnd w:id="28"/>
      <w:bookmarkEnd w:id="29"/>
      <w:bookmarkEnd w:id="30"/>
      <w:bookmarkEnd w:id="31"/>
      <w:bookmarkEnd w:id="32"/>
      <w:bookmarkEnd w:id="33"/>
      <w:bookmarkEnd w:id="34"/>
      <w:bookmarkEnd w:id="35"/>
    </w:p>
    <w:p w14:paraId="78ED4CC4" w14:textId="49D9E438" w:rsidR="00232B98" w:rsidRPr="00BF5B41" w:rsidRDefault="00337764" w:rsidP="00977988">
      <w:r w:rsidRPr="00BF5B41">
        <w:t>Finally, the newly developed test methodology for devices capable of UL MIMO</w:t>
      </w:r>
      <w:r w:rsidR="00F502CD" w:rsidRPr="00BF5B41">
        <w:t xml:space="preserve"> certainly merits lab alignment procedures in the Rel-18 work plan.</w:t>
      </w:r>
      <w:r w:rsidR="005B7DB7" w:rsidRPr="00BF5B41">
        <w:t xml:space="preserve"> </w:t>
      </w:r>
      <w:r w:rsidR="005B7DB7" w:rsidRPr="002A7141">
        <w:t>However, assuming that the volunteer labs would be ready to test 2Tx on the lab alignment devices immediately after the meeting (RAN4#107) where this test methodology will be finalized is unreasonable. At the same time, the 1Tx lab alignment on agreed bands/parameters should be allowed to proceed. Hence it would be suitable to adopt a phased approach for lab alignment</w:t>
      </w:r>
    </w:p>
    <w:p w14:paraId="2636B290" w14:textId="29CEED87" w:rsidR="00F502CD" w:rsidRPr="00BF5B41" w:rsidRDefault="00F502CD" w:rsidP="00F502CD">
      <w:pPr>
        <w:pStyle w:val="Observation"/>
      </w:pPr>
      <w:bookmarkStart w:id="36" w:name="_Toc115304585"/>
      <w:bookmarkStart w:id="37" w:name="_Toc115423287"/>
      <w:bookmarkStart w:id="38" w:name="_Toc127466226"/>
      <w:bookmarkStart w:id="39" w:name="_Toc127532622"/>
      <w:bookmarkStart w:id="40" w:name="_Toc127532680"/>
      <w:bookmarkStart w:id="41" w:name="_Toc127532736"/>
      <w:bookmarkStart w:id="42" w:name="_Toc127532776"/>
      <w:bookmarkStart w:id="43" w:name="_Toc127533025"/>
      <w:r w:rsidRPr="00BF5B41">
        <w:t>Observation 4:</w:t>
      </w:r>
      <w:r w:rsidRPr="00BF5B41">
        <w:tab/>
        <w:t>Lab alignment for 2Tx test cases, such as UL MIMO, should be included in Rel-18 TRP/TRS lab alignment procedures</w:t>
      </w:r>
      <w:r w:rsidR="003A0A20" w:rsidRPr="00BF5B41">
        <w:t xml:space="preserve"> pending completion of definition of NR 2Tx test methodology</w:t>
      </w:r>
      <w:r w:rsidRPr="00BF5B41">
        <w:t>.</w:t>
      </w:r>
      <w:bookmarkEnd w:id="36"/>
      <w:bookmarkEnd w:id="37"/>
      <w:r w:rsidR="00F302BB" w:rsidRPr="00BF5B41">
        <w:t xml:space="preserve"> However, this can be part of a </w:t>
      </w:r>
      <w:r w:rsidR="00F302BB" w:rsidRPr="002A7141">
        <w:t>second phase</w:t>
      </w:r>
      <w:r w:rsidR="005B7DB7" w:rsidRPr="002A7141">
        <w:t xml:space="preserve"> due to dependency on volunteer lab readiness of the new</w:t>
      </w:r>
      <w:r w:rsidR="003F1787" w:rsidRPr="002A7141">
        <w:t xml:space="preserve"> 2Tx</w:t>
      </w:r>
      <w:r w:rsidR="005B7DB7" w:rsidRPr="002A7141">
        <w:t xml:space="preserve"> test methodology in mind</w:t>
      </w:r>
      <w:r w:rsidR="00F302BB" w:rsidRPr="002A7141">
        <w:t>.</w:t>
      </w:r>
      <w:bookmarkEnd w:id="38"/>
      <w:bookmarkEnd w:id="39"/>
      <w:bookmarkEnd w:id="40"/>
      <w:bookmarkEnd w:id="41"/>
      <w:bookmarkEnd w:id="42"/>
      <w:bookmarkEnd w:id="43"/>
    </w:p>
    <w:p w14:paraId="21E82BC3" w14:textId="61F6790F" w:rsidR="00F502CD" w:rsidRPr="00BF5B41" w:rsidRDefault="00AD04AE" w:rsidP="00977988">
      <w:r w:rsidRPr="00BF5B41">
        <w:t xml:space="preserve">In terms of test cases, the Rel-18 TRP/TRS work item aims to define requirements for 1 Tx UEs, according to procedures already defined in Rel-17 (we can refer to this work as performance requirement continuation from Rel-17) and for 2 Tx UEs (e.g. UL MIMO capable UEs), according to procedures which will be developed as part of the Rel-18 </w:t>
      </w:r>
      <w:r w:rsidR="00660CE9" w:rsidRPr="00BF5B41">
        <w:t xml:space="preserve">TRP/TRS </w:t>
      </w:r>
      <w:r w:rsidRPr="00BF5B41">
        <w:t>core work item objectives.</w:t>
      </w:r>
      <w:r w:rsidR="0012601B" w:rsidRPr="00BF5B41">
        <w:t xml:space="preserve">  We consider </w:t>
      </w:r>
      <w:r w:rsidR="005B7DB7" w:rsidRPr="00BF5B41">
        <w:t>both</w:t>
      </w:r>
      <w:r w:rsidR="0012601B" w:rsidRPr="00BF5B41">
        <w:t xml:space="preserve"> objectives the highest priority from the performance perspective.</w:t>
      </w:r>
    </w:p>
    <w:p w14:paraId="553BFCEE" w14:textId="080902A5" w:rsidR="0012601B" w:rsidRPr="00BF5B41" w:rsidRDefault="0012601B" w:rsidP="0012601B">
      <w:pPr>
        <w:pStyle w:val="Observation"/>
      </w:pPr>
      <w:bookmarkStart w:id="44" w:name="_Toc115304586"/>
      <w:bookmarkStart w:id="45" w:name="_Toc115423288"/>
      <w:bookmarkStart w:id="46" w:name="_Toc127466227"/>
      <w:bookmarkStart w:id="47" w:name="_Toc127532623"/>
      <w:bookmarkStart w:id="48" w:name="_Toc127532681"/>
      <w:bookmarkStart w:id="49" w:name="_Toc127532737"/>
      <w:bookmarkStart w:id="50" w:name="_Toc127532777"/>
      <w:bookmarkStart w:id="51" w:name="_Toc127533026"/>
      <w:r w:rsidRPr="00BF5B41">
        <w:t>Observation 5:</w:t>
      </w:r>
      <w:r w:rsidRPr="00BF5B41">
        <w:tab/>
        <w:t xml:space="preserve">It is recommended to prioritize </w:t>
      </w:r>
      <w:r w:rsidR="000E21E7" w:rsidRPr="00BF5B41">
        <w:t>browsing and talk mode test cases</w:t>
      </w:r>
      <w:r w:rsidRPr="00BF5B41">
        <w:t xml:space="preserve"> for 1 Tx and</w:t>
      </w:r>
      <w:r w:rsidR="000E21E7" w:rsidRPr="00BF5B41">
        <w:t xml:space="preserve"> browsing mode test cases for</w:t>
      </w:r>
      <w:r w:rsidRPr="00BF5B41">
        <w:t xml:space="preserve"> 2 Tx </w:t>
      </w:r>
      <w:r w:rsidR="000E21E7" w:rsidRPr="00BF5B41">
        <w:t>with UL MIMO</w:t>
      </w:r>
      <w:r w:rsidRPr="00BF5B41">
        <w:t xml:space="preserve"> in the Rel-18 TRP/TRS performance work item</w:t>
      </w:r>
      <w:r w:rsidR="00AD53C3" w:rsidRPr="00BF5B41">
        <w:t xml:space="preserve"> (talk mode test cases for 2 Tx could be 2</w:t>
      </w:r>
      <w:r w:rsidR="00AD53C3" w:rsidRPr="00BF5B41">
        <w:rPr>
          <w:vertAlign w:val="superscript"/>
        </w:rPr>
        <w:t>nd</w:t>
      </w:r>
      <w:r w:rsidR="00AD53C3" w:rsidRPr="00BF5B41">
        <w:t xml:space="preserve"> priority)</w:t>
      </w:r>
      <w:r w:rsidRPr="00BF5B41">
        <w:t>.</w:t>
      </w:r>
      <w:bookmarkEnd w:id="44"/>
      <w:bookmarkEnd w:id="45"/>
      <w:bookmarkEnd w:id="46"/>
      <w:bookmarkEnd w:id="47"/>
      <w:bookmarkEnd w:id="48"/>
      <w:bookmarkEnd w:id="49"/>
      <w:bookmarkEnd w:id="50"/>
      <w:bookmarkEnd w:id="51"/>
    </w:p>
    <w:p w14:paraId="79B94FEC" w14:textId="1C590562" w:rsidR="0012601B" w:rsidRPr="00BF5B41" w:rsidRDefault="00B519E9" w:rsidP="00977988">
      <w:r w:rsidRPr="00BF5B41">
        <w:t>Arriving at the list of bands mentioned in the Rel-18 WID, we generally note that this list is too large for the work item to accommodate in a single release.  Recalling that RAN4 was able to conclude only two bands in Rel-17, realistic scope in terms of band coverage needs to be selected.</w:t>
      </w:r>
    </w:p>
    <w:p w14:paraId="3548CAA2" w14:textId="1E6CEF43" w:rsidR="00B519E9" w:rsidRPr="00BF5B41" w:rsidRDefault="00B519E9" w:rsidP="00B519E9">
      <w:pPr>
        <w:pStyle w:val="Observation"/>
      </w:pPr>
      <w:bookmarkStart w:id="52" w:name="_Toc115304587"/>
      <w:bookmarkStart w:id="53" w:name="_Toc115423289"/>
      <w:bookmarkStart w:id="54" w:name="_Toc127466228"/>
      <w:bookmarkStart w:id="55" w:name="_Toc127532624"/>
      <w:bookmarkStart w:id="56" w:name="_Toc127532682"/>
      <w:bookmarkStart w:id="57" w:name="_Toc127532738"/>
      <w:bookmarkStart w:id="58" w:name="_Toc127532778"/>
      <w:bookmarkStart w:id="59" w:name="_Toc127533027"/>
      <w:r w:rsidRPr="00BF5B41">
        <w:t>Observation 6:</w:t>
      </w:r>
      <w:r w:rsidRPr="00BF5B41">
        <w:tab/>
        <w:t xml:space="preserve">For browsing mode 1 Tx test cases, it is recommended to </w:t>
      </w:r>
      <w:r w:rsidRPr="002A7141">
        <w:t>consider n28 and n77</w:t>
      </w:r>
      <w:r w:rsidRPr="00BF5B41">
        <w:t xml:space="preserve">, </w:t>
      </w:r>
      <w:r w:rsidR="005B7DB7" w:rsidRPr="00BF5B41">
        <w:t xml:space="preserve">pending any specific </w:t>
      </w:r>
      <w:r w:rsidRPr="00BF5B41">
        <w:t>operator request</w:t>
      </w:r>
      <w:r w:rsidR="005B7DB7" w:rsidRPr="00BF5B41">
        <w:t>s</w:t>
      </w:r>
      <w:r w:rsidRPr="00BF5B41">
        <w:t>.</w:t>
      </w:r>
      <w:bookmarkEnd w:id="52"/>
      <w:bookmarkEnd w:id="53"/>
      <w:bookmarkEnd w:id="54"/>
      <w:bookmarkEnd w:id="55"/>
      <w:bookmarkEnd w:id="56"/>
      <w:bookmarkEnd w:id="57"/>
      <w:bookmarkEnd w:id="58"/>
      <w:bookmarkEnd w:id="59"/>
    </w:p>
    <w:p w14:paraId="1264D03A" w14:textId="77777777" w:rsidR="00F302BB" w:rsidRPr="00BF5B41" w:rsidRDefault="00B519E9" w:rsidP="00501722">
      <w:pPr>
        <w:pStyle w:val="Observation"/>
        <w:rPr>
          <w:noProof/>
        </w:rPr>
      </w:pPr>
      <w:bookmarkStart w:id="60" w:name="_Toc115304588"/>
      <w:bookmarkStart w:id="61" w:name="_Toc115423290"/>
      <w:bookmarkStart w:id="62" w:name="_Toc127466229"/>
      <w:bookmarkStart w:id="63" w:name="_Toc127532625"/>
      <w:bookmarkStart w:id="64" w:name="_Toc127532683"/>
      <w:bookmarkStart w:id="65" w:name="_Toc127532739"/>
      <w:bookmarkStart w:id="66" w:name="_Toc127532779"/>
      <w:bookmarkStart w:id="67" w:name="_Toc127533028"/>
      <w:r w:rsidRPr="00BF5B41">
        <w:t>Observation 7:</w:t>
      </w:r>
      <w:r w:rsidRPr="00BF5B41">
        <w:tab/>
      </w:r>
      <w:bookmarkStart w:id="68" w:name="_Toc115304589"/>
      <w:bookmarkStart w:id="69" w:name="_Toc115423291"/>
      <w:bookmarkEnd w:id="60"/>
      <w:bookmarkEnd w:id="61"/>
      <w:r w:rsidR="00F302BB" w:rsidRPr="00BF5B41">
        <w:rPr>
          <w:noProof/>
        </w:rPr>
        <w:t>For talk mode 1 Tx test cases, it is recommended to consider n41 and n78 as the first priority (to match the Rel-17 outcomes with browsing mode) .</w:t>
      </w:r>
      <w:bookmarkEnd w:id="62"/>
      <w:bookmarkEnd w:id="63"/>
      <w:bookmarkEnd w:id="64"/>
      <w:bookmarkEnd w:id="65"/>
      <w:bookmarkEnd w:id="66"/>
      <w:bookmarkEnd w:id="67"/>
    </w:p>
    <w:p w14:paraId="1E30447D" w14:textId="5018243F" w:rsidR="00B519E9" w:rsidRPr="00BF5B41" w:rsidRDefault="00B519E9" w:rsidP="00501722">
      <w:pPr>
        <w:pStyle w:val="Observation"/>
      </w:pPr>
      <w:bookmarkStart w:id="70" w:name="_Toc127466230"/>
      <w:bookmarkStart w:id="71" w:name="_Toc127532626"/>
      <w:bookmarkStart w:id="72" w:name="_Toc127532684"/>
      <w:bookmarkStart w:id="73" w:name="_Toc127532740"/>
      <w:bookmarkStart w:id="74" w:name="_Toc127532780"/>
      <w:bookmarkStart w:id="75" w:name="_Toc127533029"/>
      <w:r w:rsidRPr="00BF5B41">
        <w:t>Observation 8:</w:t>
      </w:r>
      <w:r w:rsidRPr="00BF5B41">
        <w:tab/>
      </w:r>
      <w:r w:rsidRPr="002A7141">
        <w:t xml:space="preserve">For </w:t>
      </w:r>
      <w:r w:rsidR="00F13904" w:rsidRPr="002A7141">
        <w:t xml:space="preserve">2 Tx with UL MIMO, it is recommended to consider </w:t>
      </w:r>
      <w:r w:rsidR="00501722" w:rsidRPr="002A7141">
        <w:t>bands n41 and n78</w:t>
      </w:r>
      <w:r w:rsidR="005B7DB7" w:rsidRPr="002A7141">
        <w:t xml:space="preserve"> to start with since these were the primary bands of interest for 1Tx scenarios as well so it would help to complete definition of requirements for these bands first</w:t>
      </w:r>
      <w:r w:rsidR="00501722" w:rsidRPr="002A7141">
        <w:t>.</w:t>
      </w:r>
      <w:bookmarkEnd w:id="68"/>
      <w:bookmarkEnd w:id="69"/>
      <w:bookmarkEnd w:id="70"/>
      <w:bookmarkEnd w:id="71"/>
      <w:bookmarkEnd w:id="72"/>
      <w:bookmarkEnd w:id="73"/>
      <w:bookmarkEnd w:id="74"/>
      <w:bookmarkEnd w:id="75"/>
    </w:p>
    <w:p w14:paraId="7CD36CF2" w14:textId="303AD03B" w:rsidR="00501722" w:rsidRPr="00BF5B41" w:rsidRDefault="00501722" w:rsidP="00501722">
      <w:pPr>
        <w:pStyle w:val="Observation"/>
      </w:pPr>
      <w:bookmarkStart w:id="76" w:name="_Toc115304590"/>
      <w:bookmarkStart w:id="77" w:name="_Toc115423292"/>
      <w:bookmarkStart w:id="78" w:name="_Toc127466231"/>
      <w:bookmarkStart w:id="79" w:name="_Toc127532627"/>
      <w:bookmarkStart w:id="80" w:name="_Toc127532685"/>
      <w:bookmarkStart w:id="81" w:name="_Toc127532741"/>
      <w:bookmarkStart w:id="82" w:name="_Toc127532781"/>
      <w:bookmarkStart w:id="83" w:name="_Toc127533030"/>
      <w:r w:rsidRPr="00BF5B41">
        <w:t>Observation 9:</w:t>
      </w:r>
      <w:r w:rsidRPr="00BF5B41">
        <w:tab/>
        <w:t>Following the Rel-17 arrangement, it is recommended to focus the performance requirement development on devices operating in stand-alone mode, and all test cases which feature other bands not mentioned in Observations 6 – 8, as well as requirements for devices in NSA mode, to be treated as the third priority.</w:t>
      </w:r>
      <w:bookmarkEnd w:id="76"/>
      <w:bookmarkEnd w:id="77"/>
      <w:bookmarkEnd w:id="78"/>
      <w:bookmarkEnd w:id="79"/>
      <w:bookmarkEnd w:id="80"/>
      <w:bookmarkEnd w:id="81"/>
      <w:bookmarkEnd w:id="82"/>
      <w:bookmarkEnd w:id="83"/>
    </w:p>
    <w:p w14:paraId="5CC72B11" w14:textId="0FE330CA" w:rsidR="003A0A20" w:rsidRPr="00BF5B41" w:rsidRDefault="003A0A20" w:rsidP="003A0A20">
      <w:pPr>
        <w:pStyle w:val="Observation"/>
      </w:pPr>
      <w:bookmarkStart w:id="84" w:name="_Toc115423293"/>
      <w:bookmarkStart w:id="85" w:name="_Toc127466232"/>
      <w:bookmarkStart w:id="86" w:name="_Toc127532628"/>
      <w:bookmarkStart w:id="87" w:name="_Toc127532686"/>
      <w:bookmarkStart w:id="88" w:name="_Toc127532742"/>
      <w:bookmarkStart w:id="89" w:name="_Toc127532782"/>
      <w:bookmarkStart w:id="90" w:name="_Toc127533031"/>
      <w:r w:rsidRPr="00BF5B41">
        <w:t>Observation 10:</w:t>
      </w:r>
      <w:r w:rsidRPr="00BF5B41">
        <w:tab/>
        <w:t xml:space="preserve">The lab alignment and subsequent performance campaign for each of the items in Observation 2, Observation 3, Observation </w:t>
      </w:r>
      <w:proofErr w:type="gramStart"/>
      <w:r w:rsidRPr="00BF5B41">
        <w:t>1</w:t>
      </w:r>
      <w:proofErr w:type="gramEnd"/>
      <w:r w:rsidRPr="00BF5B41">
        <w:t xml:space="preserve"> and Observation 4 (in that order) be planned sequentially and staggered by up to one meeting cycle gap if possible.</w:t>
      </w:r>
      <w:bookmarkEnd w:id="84"/>
      <w:bookmarkEnd w:id="85"/>
      <w:bookmarkEnd w:id="86"/>
      <w:bookmarkEnd w:id="87"/>
      <w:bookmarkEnd w:id="88"/>
      <w:bookmarkEnd w:id="89"/>
      <w:bookmarkEnd w:id="90"/>
    </w:p>
    <w:p w14:paraId="5B532EB0" w14:textId="68F4AD1F" w:rsidR="003A0A20" w:rsidRPr="00BF5B41" w:rsidRDefault="003F5A31" w:rsidP="00F8213C">
      <w:r w:rsidRPr="00BF5B41">
        <w:t xml:space="preserve">Observation 11: </w:t>
      </w:r>
      <w:r w:rsidRPr="00BF5B41">
        <w:tab/>
      </w:r>
      <w:r w:rsidRPr="00BF5B41">
        <w:tab/>
      </w:r>
      <w:r w:rsidRPr="002A7141">
        <w:rPr>
          <w:i/>
          <w:iCs/>
        </w:rPr>
        <w:t xml:space="preserve">The Work Plan </w:t>
      </w:r>
      <w:r w:rsidR="00474C26" w:rsidRPr="002A7141">
        <w:rPr>
          <w:i/>
          <w:iCs/>
        </w:rPr>
        <w:t xml:space="preserve">highlights Size 1 (width &gt;72mm and ≤92mm) and SA with 1CC as </w:t>
      </w:r>
      <w:r w:rsidR="00F302BB" w:rsidRPr="002A7141">
        <w:rPr>
          <w:i/>
          <w:iCs/>
        </w:rPr>
        <w:t>priority</w:t>
      </w:r>
      <w:r w:rsidR="00474C26" w:rsidRPr="00BF5B41">
        <w:t xml:space="preserve"> </w:t>
      </w:r>
    </w:p>
    <w:p w14:paraId="4455F752" w14:textId="53D29332" w:rsidR="0094252E" w:rsidRPr="00BF5B41" w:rsidRDefault="0094252E" w:rsidP="0094252E">
      <w:pPr>
        <w:pStyle w:val="Proposal"/>
      </w:pPr>
      <w:bookmarkStart w:id="91" w:name="_Toc13823832"/>
      <w:bookmarkStart w:id="92" w:name="_Toc104497268"/>
      <w:bookmarkStart w:id="93" w:name="_Toc104497395"/>
      <w:bookmarkStart w:id="94" w:name="_Toc104503293"/>
      <w:bookmarkStart w:id="95" w:name="_Toc104504642"/>
      <w:bookmarkStart w:id="96" w:name="_Toc104504667"/>
      <w:bookmarkStart w:id="97" w:name="_Toc104537672"/>
      <w:bookmarkStart w:id="98" w:name="_Toc104544782"/>
      <w:bookmarkStart w:id="99" w:name="_Toc104553127"/>
      <w:bookmarkStart w:id="100" w:name="_Toc115293558"/>
      <w:bookmarkStart w:id="101" w:name="_Toc115293994"/>
      <w:bookmarkStart w:id="102" w:name="_Toc115304591"/>
      <w:bookmarkStart w:id="103" w:name="_Toc115423294"/>
      <w:bookmarkStart w:id="104" w:name="_Toc127532690"/>
      <w:bookmarkStart w:id="105" w:name="_Toc127532746"/>
      <w:bookmarkStart w:id="106" w:name="_Toc127532786"/>
      <w:bookmarkStart w:id="107" w:name="_Toc127533035"/>
      <w:r w:rsidRPr="00BF5B41">
        <w:t xml:space="preserve">Proposal </w:t>
      </w:r>
      <w:r w:rsidR="004F2C7B" w:rsidRPr="00BF5B41">
        <w:t>1</w:t>
      </w:r>
      <w:r w:rsidRPr="002A7141">
        <w:t>:</w:t>
      </w:r>
      <w:r w:rsidRPr="002A7141">
        <w:tab/>
      </w:r>
      <w:bookmarkEnd w:id="91"/>
      <w:bookmarkEnd w:id="92"/>
      <w:bookmarkEnd w:id="93"/>
      <w:bookmarkEnd w:id="94"/>
      <w:bookmarkEnd w:id="95"/>
      <w:bookmarkEnd w:id="96"/>
      <w:bookmarkEnd w:id="97"/>
      <w:bookmarkEnd w:id="98"/>
      <w:bookmarkEnd w:id="99"/>
      <w:bookmarkEnd w:id="100"/>
      <w:bookmarkEnd w:id="101"/>
      <w:r w:rsidR="004F2C7B" w:rsidRPr="002A7141">
        <w:t xml:space="preserve">It is proposed to </w:t>
      </w:r>
      <w:r w:rsidR="0027782F" w:rsidRPr="002A7141">
        <w:t xml:space="preserve">incorporate the </w:t>
      </w:r>
      <w:r w:rsidR="003F1787" w:rsidRPr="002A7141">
        <w:t>approach</w:t>
      </w:r>
      <w:r w:rsidR="0027782F" w:rsidRPr="002A7141">
        <w:t xml:space="preserve"> in </w:t>
      </w:r>
      <w:r w:rsidR="002C3B78" w:rsidRPr="002A7141">
        <w:t>Table 1</w:t>
      </w:r>
      <w:r w:rsidR="003A0A20" w:rsidRPr="002A7141">
        <w:t xml:space="preserve"> </w:t>
      </w:r>
      <w:r w:rsidR="0027782F" w:rsidRPr="002A7141">
        <w:t xml:space="preserve">into </w:t>
      </w:r>
      <w:r w:rsidR="004F2C7B" w:rsidRPr="002A7141">
        <w:t xml:space="preserve">the work </w:t>
      </w:r>
      <w:r w:rsidR="0027782F" w:rsidRPr="002A7141">
        <w:t>plan</w:t>
      </w:r>
      <w:r w:rsidR="00474C26" w:rsidRPr="002A7141">
        <w:t xml:space="preserve"> [4]</w:t>
      </w:r>
      <w:r w:rsidR="0027782F" w:rsidRPr="002A7141">
        <w:t xml:space="preserve"> </w:t>
      </w:r>
      <w:r w:rsidR="004F2C7B" w:rsidRPr="002A7141">
        <w:t xml:space="preserve">for the </w:t>
      </w:r>
      <w:r w:rsidR="0027782F" w:rsidRPr="002A7141">
        <w:t xml:space="preserve">lab alignment and </w:t>
      </w:r>
      <w:r w:rsidR="004F2C7B" w:rsidRPr="002A7141">
        <w:t xml:space="preserve">performance part </w:t>
      </w:r>
      <w:r w:rsidR="003F1787" w:rsidRPr="002A7141">
        <w:t xml:space="preserve">framework </w:t>
      </w:r>
      <w:r w:rsidR="004F2C7B" w:rsidRPr="002A7141">
        <w:t>of the Rel-18 TRP/TRS work item</w:t>
      </w:r>
      <w:bookmarkEnd w:id="102"/>
      <w:bookmarkEnd w:id="103"/>
      <w:bookmarkEnd w:id="104"/>
      <w:bookmarkEnd w:id="105"/>
      <w:bookmarkEnd w:id="106"/>
      <w:bookmarkEnd w:id="107"/>
    </w:p>
    <w:p w14:paraId="09EB0DCB" w14:textId="77777777" w:rsidR="00807A95" w:rsidRPr="005D4FA6" w:rsidRDefault="00807A95" w:rsidP="005D4FA6"/>
    <w:p w14:paraId="688AD154" w14:textId="77777777" w:rsidR="00807A95" w:rsidRPr="005D4FA6" w:rsidRDefault="00807A95" w:rsidP="005D4FA6"/>
    <w:p w14:paraId="3F4DE3AA" w14:textId="77777777" w:rsidR="00807A95" w:rsidRPr="005D4FA6" w:rsidRDefault="00807A95" w:rsidP="005D4FA6"/>
    <w:p w14:paraId="38B8D16C" w14:textId="77777777" w:rsidR="00807A95" w:rsidRPr="005D4FA6" w:rsidRDefault="00807A95" w:rsidP="005D4FA6"/>
    <w:p w14:paraId="2AFF8F3F" w14:textId="77777777" w:rsidR="00807A95" w:rsidRPr="005D4FA6" w:rsidRDefault="00807A95" w:rsidP="005D4FA6"/>
    <w:p w14:paraId="05478DF6" w14:textId="2546DFAC" w:rsidR="003F1787" w:rsidRPr="005D4FA6" w:rsidRDefault="003F1787" w:rsidP="00223121">
      <w:pPr>
        <w:pStyle w:val="TH"/>
      </w:pPr>
      <w:bookmarkStart w:id="108" w:name="_Toc127532691"/>
      <w:r w:rsidRPr="005D4FA6">
        <w:t>Table 1 – Proposed Lab Alignment Framework as per priority items</w:t>
      </w:r>
      <w:bookmarkEnd w:id="108"/>
    </w:p>
    <w:tbl>
      <w:tblPr>
        <w:tblW w:w="8100" w:type="dxa"/>
        <w:jc w:val="center"/>
        <w:tblLook w:val="04A0" w:firstRow="1" w:lastRow="0" w:firstColumn="1" w:lastColumn="0" w:noHBand="0" w:noVBand="1"/>
      </w:tblPr>
      <w:tblGrid>
        <w:gridCol w:w="2600"/>
        <w:gridCol w:w="2280"/>
        <w:gridCol w:w="1440"/>
        <w:gridCol w:w="1780"/>
      </w:tblGrid>
      <w:tr w:rsidR="005B7DB7" w:rsidRPr="005D4FA6" w14:paraId="1FEF142E" w14:textId="77777777" w:rsidTr="003F1787">
        <w:trPr>
          <w:trHeight w:val="320"/>
          <w:jc w:val="center"/>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14CF6" w14:textId="77777777" w:rsidR="005B7DB7" w:rsidRPr="005D4FA6" w:rsidRDefault="005B7DB7" w:rsidP="005D4FA6">
            <w:r w:rsidRPr="005D4FA6">
              <w:t>Test Configuration</w:t>
            </w:r>
          </w:p>
        </w:tc>
        <w:tc>
          <w:tcPr>
            <w:tcW w:w="2280" w:type="dxa"/>
            <w:tcBorders>
              <w:top w:val="single" w:sz="4" w:space="0" w:color="auto"/>
              <w:left w:val="nil"/>
              <w:bottom w:val="single" w:sz="4" w:space="0" w:color="auto"/>
              <w:right w:val="single" w:sz="4" w:space="0" w:color="auto"/>
            </w:tcBorders>
            <w:shd w:val="clear" w:color="auto" w:fill="auto"/>
            <w:vAlign w:val="bottom"/>
            <w:hideMark/>
          </w:tcPr>
          <w:p w14:paraId="07E22DAC" w14:textId="77777777" w:rsidR="005B7DB7" w:rsidRPr="005D4FA6" w:rsidRDefault="005B7DB7" w:rsidP="005D4FA6">
            <w:r w:rsidRPr="005D4FA6">
              <w:t>Bands of Interests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0AFECAB9" w14:textId="77777777" w:rsidR="005B7DB7" w:rsidRPr="005D4FA6" w:rsidRDefault="005B7DB7" w:rsidP="005D4FA6">
            <w:r w:rsidRPr="005D4FA6">
              <w:t>3GPP Lab Alignment Needed?</w:t>
            </w:r>
          </w:p>
        </w:tc>
        <w:tc>
          <w:tcPr>
            <w:tcW w:w="1780" w:type="dxa"/>
            <w:tcBorders>
              <w:top w:val="single" w:sz="4" w:space="0" w:color="auto"/>
              <w:left w:val="nil"/>
              <w:bottom w:val="single" w:sz="4" w:space="0" w:color="auto"/>
              <w:right w:val="single" w:sz="4" w:space="0" w:color="auto"/>
            </w:tcBorders>
            <w:shd w:val="clear" w:color="auto" w:fill="auto"/>
            <w:vAlign w:val="bottom"/>
            <w:hideMark/>
          </w:tcPr>
          <w:p w14:paraId="6BB3C743" w14:textId="77777777" w:rsidR="005B7DB7" w:rsidRPr="005D4FA6" w:rsidRDefault="005B7DB7" w:rsidP="005D4FA6">
            <w:r w:rsidRPr="005D4FA6">
              <w:t>Lab Alignment</w:t>
            </w:r>
          </w:p>
        </w:tc>
      </w:tr>
      <w:tr w:rsidR="003F1787" w:rsidRPr="005D4FA6" w14:paraId="19ADECAF" w14:textId="77777777" w:rsidTr="003F1787">
        <w:trPr>
          <w:trHeight w:val="700"/>
          <w:jc w:val="center"/>
        </w:trPr>
        <w:tc>
          <w:tcPr>
            <w:tcW w:w="2600" w:type="dxa"/>
            <w:tcBorders>
              <w:top w:val="single" w:sz="4" w:space="0" w:color="auto"/>
              <w:left w:val="single" w:sz="4" w:space="0" w:color="auto"/>
              <w:bottom w:val="single" w:sz="4" w:space="0" w:color="auto"/>
              <w:right w:val="single" w:sz="4" w:space="0" w:color="auto"/>
            </w:tcBorders>
            <w:shd w:val="clear" w:color="auto" w:fill="auto"/>
            <w:vAlign w:val="bottom"/>
          </w:tcPr>
          <w:p w14:paraId="74FA8340" w14:textId="5B1EAD05" w:rsidR="003F1787" w:rsidRPr="005D4FA6" w:rsidRDefault="003F1787" w:rsidP="005D4FA6">
            <w:r w:rsidRPr="005D4FA6">
              <w:t>Size1, SA with 1CC is priority</w:t>
            </w:r>
          </w:p>
        </w:tc>
        <w:tc>
          <w:tcPr>
            <w:tcW w:w="2280" w:type="dxa"/>
            <w:tcBorders>
              <w:top w:val="single" w:sz="4" w:space="0" w:color="auto"/>
              <w:left w:val="nil"/>
              <w:bottom w:val="single" w:sz="4" w:space="0" w:color="auto"/>
              <w:right w:val="single" w:sz="4" w:space="0" w:color="auto"/>
            </w:tcBorders>
            <w:shd w:val="clear" w:color="auto" w:fill="auto"/>
            <w:noWrap/>
            <w:vAlign w:val="bottom"/>
          </w:tcPr>
          <w:p w14:paraId="498A247D" w14:textId="77777777" w:rsidR="003F1787" w:rsidRPr="005D4FA6" w:rsidRDefault="003F1787" w:rsidP="005D4FA6"/>
        </w:tc>
        <w:tc>
          <w:tcPr>
            <w:tcW w:w="1440" w:type="dxa"/>
            <w:tcBorders>
              <w:top w:val="single" w:sz="4" w:space="0" w:color="auto"/>
              <w:left w:val="nil"/>
              <w:bottom w:val="single" w:sz="4" w:space="0" w:color="auto"/>
              <w:right w:val="single" w:sz="4" w:space="0" w:color="auto"/>
            </w:tcBorders>
            <w:shd w:val="clear" w:color="auto" w:fill="auto"/>
            <w:noWrap/>
            <w:vAlign w:val="bottom"/>
          </w:tcPr>
          <w:p w14:paraId="53A69B29" w14:textId="77777777" w:rsidR="003F1787" w:rsidRPr="005D4FA6" w:rsidRDefault="003F1787" w:rsidP="005D4FA6"/>
        </w:tc>
        <w:tc>
          <w:tcPr>
            <w:tcW w:w="1780" w:type="dxa"/>
            <w:tcBorders>
              <w:top w:val="single" w:sz="4" w:space="0" w:color="auto"/>
              <w:left w:val="nil"/>
              <w:bottom w:val="single" w:sz="4" w:space="0" w:color="auto"/>
              <w:right w:val="single" w:sz="4" w:space="0" w:color="auto"/>
            </w:tcBorders>
            <w:shd w:val="clear" w:color="auto" w:fill="auto"/>
            <w:vAlign w:val="bottom"/>
          </w:tcPr>
          <w:p w14:paraId="399B663C" w14:textId="77777777" w:rsidR="003F1787" w:rsidRPr="005D4FA6" w:rsidRDefault="003F1787" w:rsidP="005D4FA6"/>
        </w:tc>
      </w:tr>
      <w:tr w:rsidR="005B7DB7" w:rsidRPr="005D4FA6" w14:paraId="43E88D8F" w14:textId="77777777" w:rsidTr="005B7DB7">
        <w:trPr>
          <w:trHeight w:val="700"/>
          <w:jc w:val="center"/>
        </w:trPr>
        <w:tc>
          <w:tcPr>
            <w:tcW w:w="2600" w:type="dxa"/>
            <w:tcBorders>
              <w:top w:val="nil"/>
              <w:left w:val="single" w:sz="4" w:space="0" w:color="auto"/>
              <w:bottom w:val="single" w:sz="4" w:space="0" w:color="auto"/>
              <w:right w:val="single" w:sz="4" w:space="0" w:color="auto"/>
            </w:tcBorders>
            <w:shd w:val="clear" w:color="auto" w:fill="ED7D31" w:themeFill="accent2"/>
            <w:vAlign w:val="bottom"/>
            <w:hideMark/>
          </w:tcPr>
          <w:p w14:paraId="31E5D8E4" w14:textId="77777777" w:rsidR="005B7DB7" w:rsidRPr="005D4FA6" w:rsidRDefault="005B7DB7" w:rsidP="005D4FA6">
            <w:r w:rsidRPr="005D4FA6">
              <w:t xml:space="preserve">Phase 1 </w:t>
            </w:r>
          </w:p>
        </w:tc>
        <w:tc>
          <w:tcPr>
            <w:tcW w:w="2280" w:type="dxa"/>
            <w:tcBorders>
              <w:top w:val="nil"/>
              <w:left w:val="nil"/>
              <w:bottom w:val="single" w:sz="4" w:space="0" w:color="auto"/>
              <w:right w:val="single" w:sz="4" w:space="0" w:color="auto"/>
            </w:tcBorders>
            <w:shd w:val="clear" w:color="auto" w:fill="ED7D31" w:themeFill="accent2"/>
            <w:noWrap/>
            <w:vAlign w:val="bottom"/>
            <w:hideMark/>
          </w:tcPr>
          <w:p w14:paraId="59BE74CC"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ED7D31" w:themeFill="accent2"/>
            <w:noWrap/>
            <w:vAlign w:val="bottom"/>
            <w:hideMark/>
          </w:tcPr>
          <w:p w14:paraId="7A93AB5E"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ED7D31" w:themeFill="accent2"/>
            <w:vAlign w:val="bottom"/>
            <w:hideMark/>
          </w:tcPr>
          <w:p w14:paraId="0E223F9F" w14:textId="77777777" w:rsidR="005B7DB7" w:rsidRPr="005D4FA6" w:rsidRDefault="005B7DB7" w:rsidP="005D4FA6">
            <w:r w:rsidRPr="005D4FA6">
              <w:t>Start post RAN4#107 and conclude data collection by RAN4#108</w:t>
            </w:r>
          </w:p>
        </w:tc>
      </w:tr>
      <w:tr w:rsidR="005B7DB7" w:rsidRPr="005D4FA6" w14:paraId="2A98FC12"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4B8B8223" w14:textId="77777777" w:rsidR="005B7DB7" w:rsidRPr="005D4FA6" w:rsidRDefault="005B7DB7" w:rsidP="005D4FA6">
            <w:r w:rsidRPr="005D4FA6">
              <w:t>1Tx </w:t>
            </w:r>
          </w:p>
        </w:tc>
        <w:tc>
          <w:tcPr>
            <w:tcW w:w="2280" w:type="dxa"/>
            <w:tcBorders>
              <w:top w:val="nil"/>
              <w:left w:val="nil"/>
              <w:bottom w:val="single" w:sz="4" w:space="0" w:color="auto"/>
              <w:right w:val="single" w:sz="4" w:space="0" w:color="auto"/>
            </w:tcBorders>
            <w:shd w:val="clear" w:color="auto" w:fill="auto"/>
            <w:vAlign w:val="bottom"/>
            <w:hideMark/>
          </w:tcPr>
          <w:p w14:paraId="420C54BA"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auto"/>
            <w:noWrap/>
            <w:vAlign w:val="bottom"/>
            <w:hideMark/>
          </w:tcPr>
          <w:p w14:paraId="6E1B3F81"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auto"/>
            <w:vAlign w:val="bottom"/>
            <w:hideMark/>
          </w:tcPr>
          <w:p w14:paraId="26603332" w14:textId="77777777" w:rsidR="005B7DB7" w:rsidRPr="005D4FA6" w:rsidRDefault="005B7DB7" w:rsidP="005D4FA6">
            <w:r w:rsidRPr="005D4FA6">
              <w:t> </w:t>
            </w:r>
          </w:p>
        </w:tc>
      </w:tr>
      <w:tr w:rsidR="005B7DB7" w:rsidRPr="005D4FA6" w14:paraId="334E601B"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4A0B1289" w14:textId="77777777" w:rsidR="005B7DB7" w:rsidRPr="005D4FA6" w:rsidRDefault="005B7DB7" w:rsidP="005D4FA6">
            <w:r w:rsidRPr="005D4FA6">
              <w:t>Head and Hand (Talk Mode)</w:t>
            </w:r>
          </w:p>
        </w:tc>
        <w:tc>
          <w:tcPr>
            <w:tcW w:w="2280" w:type="dxa"/>
            <w:tcBorders>
              <w:top w:val="nil"/>
              <w:left w:val="nil"/>
              <w:bottom w:val="single" w:sz="4" w:space="0" w:color="auto"/>
              <w:right w:val="single" w:sz="4" w:space="0" w:color="auto"/>
            </w:tcBorders>
            <w:shd w:val="clear" w:color="auto" w:fill="auto"/>
            <w:vAlign w:val="bottom"/>
            <w:hideMark/>
          </w:tcPr>
          <w:p w14:paraId="25D2DD00" w14:textId="77777777" w:rsidR="005B7DB7" w:rsidRPr="005D4FA6" w:rsidRDefault="005B7DB7" w:rsidP="005D4FA6">
            <w:r w:rsidRPr="005D4FA6">
              <w:t>n41, n78</w:t>
            </w:r>
          </w:p>
        </w:tc>
        <w:tc>
          <w:tcPr>
            <w:tcW w:w="1440" w:type="dxa"/>
            <w:tcBorders>
              <w:top w:val="nil"/>
              <w:left w:val="nil"/>
              <w:bottom w:val="single" w:sz="4" w:space="0" w:color="auto"/>
              <w:right w:val="single" w:sz="4" w:space="0" w:color="auto"/>
            </w:tcBorders>
            <w:shd w:val="clear" w:color="auto" w:fill="auto"/>
            <w:noWrap/>
            <w:vAlign w:val="bottom"/>
            <w:hideMark/>
          </w:tcPr>
          <w:p w14:paraId="25750A90" w14:textId="77777777" w:rsidR="005B7DB7" w:rsidRPr="005D4FA6" w:rsidRDefault="005B7DB7" w:rsidP="005D4FA6">
            <w:r w:rsidRPr="005D4FA6">
              <w:t>Yes</w:t>
            </w:r>
          </w:p>
        </w:tc>
        <w:tc>
          <w:tcPr>
            <w:tcW w:w="1780" w:type="dxa"/>
            <w:tcBorders>
              <w:top w:val="nil"/>
              <w:left w:val="nil"/>
              <w:bottom w:val="single" w:sz="4" w:space="0" w:color="auto"/>
              <w:right w:val="single" w:sz="4" w:space="0" w:color="auto"/>
            </w:tcBorders>
            <w:shd w:val="clear" w:color="auto" w:fill="auto"/>
            <w:vAlign w:val="bottom"/>
            <w:hideMark/>
          </w:tcPr>
          <w:p w14:paraId="16230DAF" w14:textId="77777777" w:rsidR="005B7DB7" w:rsidRPr="005D4FA6" w:rsidRDefault="005B7DB7" w:rsidP="005D4FA6">
            <w:r w:rsidRPr="005D4FA6">
              <w:t> </w:t>
            </w:r>
          </w:p>
        </w:tc>
      </w:tr>
      <w:tr w:rsidR="005B7DB7" w:rsidRPr="005D4FA6" w14:paraId="224E35B3"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60C9ADAB" w14:textId="77777777" w:rsidR="005B7DB7" w:rsidRPr="005D4FA6" w:rsidRDefault="005B7DB7" w:rsidP="005D4FA6">
            <w:r w:rsidRPr="005D4FA6">
              <w:t>Hand Only (Browsing Mode)</w:t>
            </w:r>
          </w:p>
        </w:tc>
        <w:tc>
          <w:tcPr>
            <w:tcW w:w="2280" w:type="dxa"/>
            <w:tcBorders>
              <w:top w:val="nil"/>
              <w:left w:val="nil"/>
              <w:bottom w:val="single" w:sz="4" w:space="0" w:color="auto"/>
              <w:right w:val="single" w:sz="4" w:space="0" w:color="auto"/>
            </w:tcBorders>
            <w:shd w:val="clear" w:color="auto" w:fill="auto"/>
            <w:vAlign w:val="bottom"/>
            <w:hideMark/>
          </w:tcPr>
          <w:p w14:paraId="34186C5D" w14:textId="77777777" w:rsidR="005B7DB7" w:rsidRPr="005D4FA6" w:rsidRDefault="005B7DB7" w:rsidP="005D4FA6">
            <w:r w:rsidRPr="005D4FA6">
              <w:t>n28</w:t>
            </w:r>
          </w:p>
        </w:tc>
        <w:tc>
          <w:tcPr>
            <w:tcW w:w="1440" w:type="dxa"/>
            <w:tcBorders>
              <w:top w:val="nil"/>
              <w:left w:val="nil"/>
              <w:bottom w:val="single" w:sz="4" w:space="0" w:color="auto"/>
              <w:right w:val="single" w:sz="4" w:space="0" w:color="auto"/>
            </w:tcBorders>
            <w:shd w:val="clear" w:color="auto" w:fill="auto"/>
            <w:noWrap/>
            <w:vAlign w:val="bottom"/>
            <w:hideMark/>
          </w:tcPr>
          <w:p w14:paraId="2801ED33" w14:textId="77777777" w:rsidR="005B7DB7" w:rsidRPr="005D4FA6" w:rsidRDefault="005B7DB7" w:rsidP="005D4FA6">
            <w:r w:rsidRPr="005D4FA6">
              <w:t>Yes</w:t>
            </w:r>
          </w:p>
        </w:tc>
        <w:tc>
          <w:tcPr>
            <w:tcW w:w="1780" w:type="dxa"/>
            <w:tcBorders>
              <w:top w:val="nil"/>
              <w:left w:val="nil"/>
              <w:bottom w:val="single" w:sz="4" w:space="0" w:color="auto"/>
              <w:right w:val="single" w:sz="4" w:space="0" w:color="auto"/>
            </w:tcBorders>
            <w:shd w:val="clear" w:color="auto" w:fill="auto"/>
            <w:vAlign w:val="bottom"/>
            <w:hideMark/>
          </w:tcPr>
          <w:p w14:paraId="6CF586F4" w14:textId="77777777" w:rsidR="005B7DB7" w:rsidRPr="005D4FA6" w:rsidRDefault="005B7DB7" w:rsidP="005D4FA6">
            <w:r w:rsidRPr="005D4FA6">
              <w:t> </w:t>
            </w:r>
          </w:p>
        </w:tc>
      </w:tr>
      <w:tr w:rsidR="005B7DB7" w:rsidRPr="005D4FA6" w14:paraId="518350D7"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2D6EE3E7" w14:textId="77777777" w:rsidR="005B7DB7" w:rsidRPr="005D4FA6" w:rsidRDefault="005B7DB7" w:rsidP="005D4FA6">
            <w:r w:rsidRPr="005D4FA6">
              <w:t> </w:t>
            </w:r>
          </w:p>
        </w:tc>
        <w:tc>
          <w:tcPr>
            <w:tcW w:w="2280" w:type="dxa"/>
            <w:tcBorders>
              <w:top w:val="nil"/>
              <w:left w:val="nil"/>
              <w:bottom w:val="single" w:sz="4" w:space="0" w:color="auto"/>
              <w:right w:val="single" w:sz="4" w:space="0" w:color="auto"/>
            </w:tcBorders>
            <w:shd w:val="clear" w:color="auto" w:fill="auto"/>
            <w:vAlign w:val="bottom"/>
            <w:hideMark/>
          </w:tcPr>
          <w:p w14:paraId="1229E086" w14:textId="77205BD1" w:rsidR="005B7DB7" w:rsidRPr="005D4FA6" w:rsidRDefault="005B7DB7" w:rsidP="005D4FA6">
            <w:r w:rsidRPr="005D4FA6">
              <w:t xml:space="preserve">n77 </w:t>
            </w:r>
          </w:p>
        </w:tc>
        <w:tc>
          <w:tcPr>
            <w:tcW w:w="1440" w:type="dxa"/>
            <w:tcBorders>
              <w:top w:val="nil"/>
              <w:left w:val="nil"/>
              <w:bottom w:val="single" w:sz="4" w:space="0" w:color="auto"/>
              <w:right w:val="single" w:sz="4" w:space="0" w:color="auto"/>
            </w:tcBorders>
            <w:shd w:val="clear" w:color="auto" w:fill="auto"/>
            <w:noWrap/>
            <w:vAlign w:val="bottom"/>
            <w:hideMark/>
          </w:tcPr>
          <w:p w14:paraId="6B9732B8" w14:textId="02C88080" w:rsidR="005B7DB7" w:rsidRPr="005D4FA6" w:rsidRDefault="005B7DB7" w:rsidP="005D4FA6">
            <w:r w:rsidRPr="005D4FA6">
              <w:t>No (Observation 3)</w:t>
            </w:r>
          </w:p>
        </w:tc>
        <w:tc>
          <w:tcPr>
            <w:tcW w:w="1780" w:type="dxa"/>
            <w:tcBorders>
              <w:top w:val="nil"/>
              <w:left w:val="nil"/>
              <w:bottom w:val="single" w:sz="4" w:space="0" w:color="auto"/>
              <w:right w:val="single" w:sz="4" w:space="0" w:color="auto"/>
            </w:tcBorders>
            <w:shd w:val="clear" w:color="auto" w:fill="auto"/>
            <w:vAlign w:val="bottom"/>
            <w:hideMark/>
          </w:tcPr>
          <w:p w14:paraId="2281A5F8" w14:textId="77777777" w:rsidR="005B7DB7" w:rsidRPr="005D4FA6" w:rsidRDefault="005B7DB7" w:rsidP="005D4FA6">
            <w:r w:rsidRPr="005D4FA6">
              <w:t> </w:t>
            </w:r>
          </w:p>
        </w:tc>
      </w:tr>
      <w:tr w:rsidR="005B7DB7" w:rsidRPr="005D4FA6" w14:paraId="596D6FD7"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6D0F27EE" w14:textId="77777777" w:rsidR="005B7DB7" w:rsidRPr="005D4FA6" w:rsidRDefault="005B7DB7" w:rsidP="005D4FA6">
            <w:r w:rsidRPr="005D4FA6">
              <w:t> </w:t>
            </w:r>
          </w:p>
        </w:tc>
        <w:tc>
          <w:tcPr>
            <w:tcW w:w="2280" w:type="dxa"/>
            <w:tcBorders>
              <w:top w:val="nil"/>
              <w:left w:val="nil"/>
              <w:bottom w:val="single" w:sz="4" w:space="0" w:color="auto"/>
              <w:right w:val="single" w:sz="4" w:space="0" w:color="auto"/>
            </w:tcBorders>
            <w:shd w:val="clear" w:color="auto" w:fill="auto"/>
            <w:vAlign w:val="bottom"/>
            <w:hideMark/>
          </w:tcPr>
          <w:p w14:paraId="797BD67C"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auto"/>
            <w:noWrap/>
            <w:vAlign w:val="bottom"/>
            <w:hideMark/>
          </w:tcPr>
          <w:p w14:paraId="1EE04B29"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auto"/>
            <w:vAlign w:val="bottom"/>
            <w:hideMark/>
          </w:tcPr>
          <w:p w14:paraId="1DB01DF7" w14:textId="77777777" w:rsidR="005B7DB7" w:rsidRPr="005D4FA6" w:rsidRDefault="005B7DB7" w:rsidP="005D4FA6">
            <w:r w:rsidRPr="005D4FA6">
              <w:t> </w:t>
            </w:r>
          </w:p>
        </w:tc>
      </w:tr>
      <w:tr w:rsidR="005B7DB7" w:rsidRPr="005D4FA6" w14:paraId="3030D97E" w14:textId="77777777" w:rsidTr="005B7DB7">
        <w:trPr>
          <w:trHeight w:val="500"/>
          <w:jc w:val="center"/>
        </w:trPr>
        <w:tc>
          <w:tcPr>
            <w:tcW w:w="2600" w:type="dxa"/>
            <w:tcBorders>
              <w:top w:val="nil"/>
              <w:left w:val="single" w:sz="4" w:space="0" w:color="auto"/>
              <w:bottom w:val="single" w:sz="4" w:space="0" w:color="auto"/>
              <w:right w:val="single" w:sz="4" w:space="0" w:color="auto"/>
            </w:tcBorders>
            <w:shd w:val="clear" w:color="auto" w:fill="FFC000" w:themeFill="accent4"/>
            <w:vAlign w:val="bottom"/>
            <w:hideMark/>
          </w:tcPr>
          <w:p w14:paraId="56687A4C" w14:textId="77777777" w:rsidR="005B7DB7" w:rsidRPr="005D4FA6" w:rsidRDefault="005B7DB7" w:rsidP="005D4FA6">
            <w:r w:rsidRPr="005D4FA6">
              <w:t>Phase 2</w:t>
            </w:r>
          </w:p>
        </w:tc>
        <w:tc>
          <w:tcPr>
            <w:tcW w:w="2280" w:type="dxa"/>
            <w:tcBorders>
              <w:top w:val="nil"/>
              <w:left w:val="nil"/>
              <w:bottom w:val="single" w:sz="4" w:space="0" w:color="auto"/>
              <w:right w:val="single" w:sz="4" w:space="0" w:color="auto"/>
            </w:tcBorders>
            <w:shd w:val="clear" w:color="auto" w:fill="FFC000" w:themeFill="accent4"/>
            <w:vAlign w:val="bottom"/>
            <w:hideMark/>
          </w:tcPr>
          <w:p w14:paraId="0128A4BB"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FFC000" w:themeFill="accent4"/>
            <w:noWrap/>
            <w:vAlign w:val="bottom"/>
            <w:hideMark/>
          </w:tcPr>
          <w:p w14:paraId="0F445BB9"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FFC000" w:themeFill="accent4"/>
            <w:vAlign w:val="bottom"/>
            <w:hideMark/>
          </w:tcPr>
          <w:p w14:paraId="4C7F8E1E" w14:textId="77777777" w:rsidR="005B7DB7" w:rsidRPr="005D4FA6" w:rsidRDefault="005B7DB7" w:rsidP="005D4FA6">
            <w:r w:rsidRPr="005D4FA6">
              <w:t>Start post RAN4#108 and conclude RAN4#109</w:t>
            </w:r>
          </w:p>
        </w:tc>
      </w:tr>
      <w:tr w:rsidR="005B7DB7" w:rsidRPr="005D4FA6" w14:paraId="5E93921F" w14:textId="77777777" w:rsidTr="005B7DB7">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tcPr>
          <w:p w14:paraId="75EC7E7E" w14:textId="77777777" w:rsidR="005B7DB7" w:rsidRPr="005D4FA6" w:rsidRDefault="005B7DB7" w:rsidP="005D4FA6">
            <w:r w:rsidRPr="005D4FA6">
              <w:t>2Tx Hand Only (Browsing Mode)</w:t>
            </w:r>
          </w:p>
          <w:p w14:paraId="54C6E8A7" w14:textId="0B190707" w:rsidR="005B7DB7" w:rsidRPr="005D4FA6" w:rsidRDefault="005B7DB7" w:rsidP="005D4FA6">
            <w:r w:rsidRPr="005D4FA6">
              <w:t>Pending RAN4 test methodology</w:t>
            </w:r>
          </w:p>
        </w:tc>
        <w:tc>
          <w:tcPr>
            <w:tcW w:w="2280" w:type="dxa"/>
            <w:tcBorders>
              <w:top w:val="nil"/>
              <w:left w:val="nil"/>
              <w:bottom w:val="single" w:sz="4" w:space="0" w:color="auto"/>
              <w:right w:val="single" w:sz="4" w:space="0" w:color="auto"/>
            </w:tcBorders>
            <w:shd w:val="clear" w:color="auto" w:fill="auto"/>
            <w:vAlign w:val="bottom"/>
          </w:tcPr>
          <w:p w14:paraId="6DD81ED7" w14:textId="296E2BF2" w:rsidR="005B7DB7" w:rsidRPr="005D4FA6" w:rsidRDefault="005B7DB7" w:rsidP="005D4FA6">
            <w:r w:rsidRPr="005D4FA6">
              <w:t>n41, n78</w:t>
            </w:r>
          </w:p>
        </w:tc>
        <w:tc>
          <w:tcPr>
            <w:tcW w:w="1440" w:type="dxa"/>
            <w:tcBorders>
              <w:top w:val="nil"/>
              <w:left w:val="nil"/>
              <w:bottom w:val="single" w:sz="4" w:space="0" w:color="auto"/>
              <w:right w:val="single" w:sz="4" w:space="0" w:color="auto"/>
            </w:tcBorders>
            <w:shd w:val="clear" w:color="auto" w:fill="auto"/>
            <w:noWrap/>
            <w:vAlign w:val="bottom"/>
          </w:tcPr>
          <w:p w14:paraId="17240596" w14:textId="718D2D83" w:rsidR="005B7DB7" w:rsidRPr="005D4FA6" w:rsidRDefault="005B7DB7" w:rsidP="005D4FA6">
            <w:r w:rsidRPr="005D4FA6">
              <w:t>Yes</w:t>
            </w:r>
          </w:p>
        </w:tc>
        <w:tc>
          <w:tcPr>
            <w:tcW w:w="1780" w:type="dxa"/>
            <w:tcBorders>
              <w:top w:val="nil"/>
              <w:left w:val="nil"/>
              <w:bottom w:val="single" w:sz="4" w:space="0" w:color="auto"/>
              <w:right w:val="single" w:sz="4" w:space="0" w:color="auto"/>
            </w:tcBorders>
            <w:shd w:val="clear" w:color="auto" w:fill="auto"/>
            <w:vAlign w:val="bottom"/>
          </w:tcPr>
          <w:p w14:paraId="5BF6F91F" w14:textId="5017EB5B" w:rsidR="005B7DB7" w:rsidRPr="005D4FA6" w:rsidRDefault="005B7DB7" w:rsidP="005D4FA6">
            <w:r w:rsidRPr="005D4FA6">
              <w:t> </w:t>
            </w:r>
          </w:p>
        </w:tc>
      </w:tr>
      <w:tr w:rsidR="005B7DB7" w:rsidRPr="005D4FA6" w14:paraId="2B14E2D0" w14:textId="77777777" w:rsidTr="005B7DB7">
        <w:trPr>
          <w:trHeight w:val="50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734161C8" w14:textId="4451FF01" w:rsidR="005B7DB7" w:rsidRPr="005D4FA6" w:rsidRDefault="005B7DB7" w:rsidP="005D4FA6"/>
        </w:tc>
        <w:tc>
          <w:tcPr>
            <w:tcW w:w="2280" w:type="dxa"/>
            <w:tcBorders>
              <w:top w:val="nil"/>
              <w:left w:val="nil"/>
              <w:bottom w:val="single" w:sz="4" w:space="0" w:color="auto"/>
              <w:right w:val="single" w:sz="4" w:space="0" w:color="auto"/>
            </w:tcBorders>
            <w:shd w:val="clear" w:color="auto" w:fill="auto"/>
            <w:vAlign w:val="bottom"/>
            <w:hideMark/>
          </w:tcPr>
          <w:p w14:paraId="2E512992"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auto"/>
            <w:noWrap/>
            <w:vAlign w:val="bottom"/>
            <w:hideMark/>
          </w:tcPr>
          <w:p w14:paraId="7AB49FE0"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auto"/>
            <w:vAlign w:val="bottom"/>
            <w:hideMark/>
          </w:tcPr>
          <w:p w14:paraId="7E664C68" w14:textId="77777777" w:rsidR="005B7DB7" w:rsidRPr="005D4FA6" w:rsidRDefault="005B7DB7" w:rsidP="005D4FA6">
            <w:r w:rsidRPr="005D4FA6">
              <w:t> </w:t>
            </w:r>
          </w:p>
        </w:tc>
      </w:tr>
      <w:tr w:rsidR="005B7DB7" w:rsidRPr="005D4FA6" w14:paraId="48DD178A" w14:textId="77777777" w:rsidTr="005B7DB7">
        <w:trPr>
          <w:trHeight w:val="500"/>
          <w:jc w:val="center"/>
        </w:trPr>
        <w:tc>
          <w:tcPr>
            <w:tcW w:w="260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B4E100A" w14:textId="54551FE1" w:rsidR="005B7DB7" w:rsidRPr="005D4FA6" w:rsidRDefault="005B7DB7" w:rsidP="005D4FA6">
            <w:r w:rsidRPr="005D4FA6">
              <w:t xml:space="preserve">Phase 3 </w:t>
            </w:r>
          </w:p>
        </w:tc>
        <w:tc>
          <w:tcPr>
            <w:tcW w:w="2280" w:type="dxa"/>
            <w:tcBorders>
              <w:top w:val="nil"/>
              <w:left w:val="nil"/>
              <w:bottom w:val="single" w:sz="4" w:space="0" w:color="auto"/>
              <w:right w:val="single" w:sz="4" w:space="0" w:color="auto"/>
            </w:tcBorders>
            <w:shd w:val="clear" w:color="auto" w:fill="D9D9D9" w:themeFill="background1" w:themeFillShade="D9"/>
            <w:vAlign w:val="bottom"/>
            <w:hideMark/>
          </w:tcPr>
          <w:p w14:paraId="5CCA3E9A" w14:textId="77777777" w:rsidR="005B7DB7" w:rsidRPr="005D4FA6" w:rsidRDefault="005B7DB7" w:rsidP="005D4FA6">
            <w:r w:rsidRPr="005D4FA6">
              <w:t> </w:t>
            </w:r>
          </w:p>
        </w:tc>
        <w:tc>
          <w:tcPr>
            <w:tcW w:w="1440" w:type="dxa"/>
            <w:tcBorders>
              <w:top w:val="nil"/>
              <w:left w:val="nil"/>
              <w:bottom w:val="single" w:sz="4" w:space="0" w:color="auto"/>
              <w:right w:val="single" w:sz="4" w:space="0" w:color="auto"/>
            </w:tcBorders>
            <w:shd w:val="clear" w:color="auto" w:fill="D9D9D9" w:themeFill="background1" w:themeFillShade="D9"/>
            <w:noWrap/>
            <w:vAlign w:val="bottom"/>
            <w:hideMark/>
          </w:tcPr>
          <w:p w14:paraId="55D07428" w14:textId="77777777" w:rsidR="005B7DB7" w:rsidRPr="005D4FA6" w:rsidRDefault="005B7DB7" w:rsidP="005D4FA6">
            <w:r w:rsidRPr="005D4FA6">
              <w:t> </w:t>
            </w:r>
          </w:p>
        </w:tc>
        <w:tc>
          <w:tcPr>
            <w:tcW w:w="1780" w:type="dxa"/>
            <w:tcBorders>
              <w:top w:val="nil"/>
              <w:left w:val="nil"/>
              <w:bottom w:val="single" w:sz="4" w:space="0" w:color="auto"/>
              <w:right w:val="single" w:sz="4" w:space="0" w:color="auto"/>
            </w:tcBorders>
            <w:shd w:val="clear" w:color="auto" w:fill="D9D9D9" w:themeFill="background1" w:themeFillShade="D9"/>
            <w:vAlign w:val="bottom"/>
            <w:hideMark/>
          </w:tcPr>
          <w:p w14:paraId="3905170C" w14:textId="77777777" w:rsidR="005B7DB7" w:rsidRPr="005D4FA6" w:rsidRDefault="005B7DB7" w:rsidP="005D4FA6">
            <w:r w:rsidRPr="005D4FA6">
              <w:t> </w:t>
            </w:r>
          </w:p>
        </w:tc>
      </w:tr>
      <w:tr w:rsidR="003F1787" w:rsidRPr="005D4FA6" w14:paraId="1E543433" w14:textId="77777777" w:rsidTr="00707161">
        <w:trPr>
          <w:trHeight w:val="320"/>
          <w:jc w:val="center"/>
        </w:trPr>
        <w:tc>
          <w:tcPr>
            <w:tcW w:w="2600" w:type="dxa"/>
            <w:tcBorders>
              <w:top w:val="nil"/>
              <w:left w:val="single" w:sz="4" w:space="0" w:color="auto"/>
              <w:bottom w:val="single" w:sz="4" w:space="0" w:color="auto"/>
              <w:right w:val="single" w:sz="4" w:space="0" w:color="auto"/>
            </w:tcBorders>
            <w:shd w:val="clear" w:color="auto" w:fill="auto"/>
            <w:vAlign w:val="bottom"/>
            <w:hideMark/>
          </w:tcPr>
          <w:p w14:paraId="64DCE9A3" w14:textId="77777777" w:rsidR="003F1787" w:rsidRPr="005D4FA6" w:rsidRDefault="003F1787" w:rsidP="005D4FA6">
            <w:r w:rsidRPr="005D4FA6">
              <w:t>EN-DC</w:t>
            </w:r>
          </w:p>
        </w:tc>
        <w:tc>
          <w:tcPr>
            <w:tcW w:w="2280" w:type="dxa"/>
            <w:vMerge w:val="restart"/>
            <w:tcBorders>
              <w:top w:val="nil"/>
              <w:left w:val="nil"/>
              <w:right w:val="single" w:sz="4" w:space="0" w:color="auto"/>
            </w:tcBorders>
            <w:shd w:val="clear" w:color="auto" w:fill="auto"/>
            <w:vAlign w:val="bottom"/>
            <w:hideMark/>
          </w:tcPr>
          <w:p w14:paraId="09FC109F" w14:textId="70E80D5A" w:rsidR="003F1787" w:rsidRPr="005D4FA6" w:rsidRDefault="003F1787" w:rsidP="005D4FA6">
            <w:r w:rsidRPr="005D4FA6">
              <w:t>Further discuss these 2nd priority items and potential removal of requirements definition</w:t>
            </w:r>
            <w:r w:rsidR="00807A95" w:rsidRPr="005D4FA6">
              <w:t xml:space="preserve"> task</w:t>
            </w:r>
            <w:r w:rsidRPr="005D4FA6">
              <w:t xml:space="preserve"> for these items from Rel</w:t>
            </w:r>
            <w:r w:rsidR="00807A95" w:rsidRPr="005D4FA6">
              <w:t>-</w:t>
            </w:r>
            <w:r w:rsidRPr="005D4FA6">
              <w:t>18</w:t>
            </w:r>
            <w:r w:rsidR="00807A95" w:rsidRPr="005D4FA6">
              <w:t xml:space="preserve"> WID</w:t>
            </w:r>
            <w:r w:rsidRPr="005D4FA6">
              <w:t xml:space="preserve"> due to significant existing scope and pending company feedback</w:t>
            </w:r>
          </w:p>
        </w:tc>
        <w:tc>
          <w:tcPr>
            <w:tcW w:w="1440" w:type="dxa"/>
            <w:tcBorders>
              <w:top w:val="nil"/>
              <w:left w:val="nil"/>
              <w:bottom w:val="single" w:sz="4" w:space="0" w:color="auto"/>
              <w:right w:val="single" w:sz="4" w:space="0" w:color="auto"/>
            </w:tcBorders>
            <w:shd w:val="clear" w:color="auto" w:fill="auto"/>
            <w:noWrap/>
            <w:vAlign w:val="bottom"/>
            <w:hideMark/>
          </w:tcPr>
          <w:p w14:paraId="261667A6" w14:textId="77777777" w:rsidR="003F1787" w:rsidRPr="005D4FA6" w:rsidRDefault="003F1787" w:rsidP="005D4FA6">
            <w:r w:rsidRPr="005D4FA6">
              <w:t> </w:t>
            </w:r>
          </w:p>
        </w:tc>
        <w:tc>
          <w:tcPr>
            <w:tcW w:w="1780" w:type="dxa"/>
            <w:tcBorders>
              <w:top w:val="nil"/>
              <w:left w:val="nil"/>
              <w:bottom w:val="single" w:sz="4" w:space="0" w:color="auto"/>
              <w:right w:val="single" w:sz="4" w:space="0" w:color="auto"/>
            </w:tcBorders>
            <w:shd w:val="clear" w:color="auto" w:fill="auto"/>
            <w:vAlign w:val="bottom"/>
            <w:hideMark/>
          </w:tcPr>
          <w:p w14:paraId="44931482" w14:textId="77777777" w:rsidR="003F1787" w:rsidRPr="005D4FA6" w:rsidRDefault="003F1787" w:rsidP="005D4FA6">
            <w:r w:rsidRPr="005D4FA6">
              <w:t> </w:t>
            </w:r>
          </w:p>
        </w:tc>
      </w:tr>
      <w:tr w:rsidR="003F1787" w:rsidRPr="005D4FA6" w14:paraId="7A3A11B9" w14:textId="77777777" w:rsidTr="00707161">
        <w:trPr>
          <w:trHeight w:val="320"/>
          <w:jc w:val="center"/>
        </w:trPr>
        <w:tc>
          <w:tcPr>
            <w:tcW w:w="26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635050" w14:textId="77777777" w:rsidR="003F1787" w:rsidRPr="005D4FA6" w:rsidRDefault="003F1787" w:rsidP="005D4FA6">
            <w:r w:rsidRPr="005D4FA6">
              <w:t>CA</w:t>
            </w:r>
          </w:p>
        </w:tc>
        <w:tc>
          <w:tcPr>
            <w:tcW w:w="2280" w:type="dxa"/>
            <w:vMerge/>
            <w:tcBorders>
              <w:left w:val="nil"/>
              <w:right w:val="single" w:sz="4" w:space="0" w:color="auto"/>
            </w:tcBorders>
            <w:shd w:val="clear" w:color="auto" w:fill="auto"/>
            <w:vAlign w:val="bottom"/>
            <w:hideMark/>
          </w:tcPr>
          <w:p w14:paraId="400CC0FD" w14:textId="0581FDE4" w:rsidR="003F1787" w:rsidRPr="005D4FA6" w:rsidRDefault="003F1787" w:rsidP="005D4FA6"/>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4547F07" w14:textId="77777777" w:rsidR="003F1787" w:rsidRPr="005D4FA6" w:rsidRDefault="003F1787" w:rsidP="005D4FA6">
            <w:r w:rsidRPr="005D4FA6">
              <w:t> </w:t>
            </w:r>
          </w:p>
        </w:tc>
        <w:tc>
          <w:tcPr>
            <w:tcW w:w="1780" w:type="dxa"/>
            <w:tcBorders>
              <w:top w:val="single" w:sz="4" w:space="0" w:color="auto"/>
              <w:left w:val="nil"/>
              <w:bottom w:val="single" w:sz="4" w:space="0" w:color="auto"/>
              <w:right w:val="single" w:sz="4" w:space="0" w:color="auto"/>
            </w:tcBorders>
            <w:shd w:val="clear" w:color="auto" w:fill="auto"/>
            <w:vAlign w:val="bottom"/>
            <w:hideMark/>
          </w:tcPr>
          <w:p w14:paraId="789A1691" w14:textId="77777777" w:rsidR="003F1787" w:rsidRPr="005D4FA6" w:rsidRDefault="003F1787" w:rsidP="005D4FA6">
            <w:r w:rsidRPr="005D4FA6">
              <w:t> </w:t>
            </w:r>
          </w:p>
        </w:tc>
      </w:tr>
      <w:tr w:rsidR="003F1787" w:rsidRPr="005D4FA6" w14:paraId="5629199B" w14:textId="77777777" w:rsidTr="00707161">
        <w:trPr>
          <w:trHeight w:val="320"/>
          <w:jc w:val="center"/>
        </w:trPr>
        <w:tc>
          <w:tcPr>
            <w:tcW w:w="2600" w:type="dxa"/>
            <w:tcBorders>
              <w:top w:val="single" w:sz="4" w:space="0" w:color="auto"/>
              <w:left w:val="single" w:sz="4" w:space="0" w:color="auto"/>
              <w:bottom w:val="single" w:sz="4" w:space="0" w:color="auto"/>
              <w:right w:val="single" w:sz="4" w:space="0" w:color="auto"/>
            </w:tcBorders>
            <w:shd w:val="clear" w:color="auto" w:fill="auto"/>
            <w:vAlign w:val="bottom"/>
          </w:tcPr>
          <w:p w14:paraId="67036F95" w14:textId="6C4D16DB" w:rsidR="003F1787" w:rsidRPr="005D4FA6" w:rsidRDefault="003F1787" w:rsidP="005D4FA6">
            <w:r w:rsidRPr="005D4FA6">
              <w:t>Size 2 (narrow, width ≥56mm and ≤72mm)</w:t>
            </w:r>
          </w:p>
        </w:tc>
        <w:tc>
          <w:tcPr>
            <w:tcW w:w="2280" w:type="dxa"/>
            <w:vMerge/>
            <w:tcBorders>
              <w:left w:val="nil"/>
              <w:bottom w:val="single" w:sz="4" w:space="0" w:color="auto"/>
              <w:right w:val="single" w:sz="4" w:space="0" w:color="auto"/>
            </w:tcBorders>
            <w:shd w:val="clear" w:color="auto" w:fill="auto"/>
            <w:vAlign w:val="bottom"/>
          </w:tcPr>
          <w:p w14:paraId="09DC902F" w14:textId="77777777" w:rsidR="003F1787" w:rsidRPr="005D4FA6" w:rsidRDefault="003F1787" w:rsidP="005D4FA6"/>
        </w:tc>
        <w:tc>
          <w:tcPr>
            <w:tcW w:w="1440" w:type="dxa"/>
            <w:tcBorders>
              <w:top w:val="single" w:sz="4" w:space="0" w:color="auto"/>
              <w:left w:val="nil"/>
              <w:bottom w:val="single" w:sz="4" w:space="0" w:color="auto"/>
              <w:right w:val="single" w:sz="4" w:space="0" w:color="auto"/>
            </w:tcBorders>
            <w:shd w:val="clear" w:color="auto" w:fill="auto"/>
            <w:noWrap/>
            <w:vAlign w:val="bottom"/>
          </w:tcPr>
          <w:p w14:paraId="6D940183" w14:textId="77777777" w:rsidR="003F1787" w:rsidRPr="005D4FA6" w:rsidRDefault="003F1787" w:rsidP="005D4FA6"/>
        </w:tc>
        <w:tc>
          <w:tcPr>
            <w:tcW w:w="1780" w:type="dxa"/>
            <w:tcBorders>
              <w:top w:val="single" w:sz="4" w:space="0" w:color="auto"/>
              <w:left w:val="nil"/>
              <w:bottom w:val="single" w:sz="4" w:space="0" w:color="auto"/>
              <w:right w:val="single" w:sz="4" w:space="0" w:color="auto"/>
            </w:tcBorders>
            <w:shd w:val="clear" w:color="auto" w:fill="auto"/>
            <w:vAlign w:val="bottom"/>
          </w:tcPr>
          <w:p w14:paraId="620ADF65" w14:textId="77777777" w:rsidR="003F1787" w:rsidRPr="005D4FA6" w:rsidRDefault="003F1787" w:rsidP="005D4FA6"/>
        </w:tc>
      </w:tr>
    </w:tbl>
    <w:p w14:paraId="29479801" w14:textId="61C6CC17" w:rsidR="0027782F" w:rsidRPr="005D4FA6" w:rsidRDefault="0027782F" w:rsidP="005D4FA6"/>
    <w:p w14:paraId="229081AC" w14:textId="7C48EBCB" w:rsidR="003430FB" w:rsidRPr="005D4FA6" w:rsidRDefault="003430FB" w:rsidP="005D4FA6">
      <w:bookmarkStart w:id="109" w:name="_Toc127532692"/>
      <w:r w:rsidRPr="005D4FA6">
        <w:t>Based on the Rel18 WP for NR FR1 TRP TRS [4], the following timeline</w:t>
      </w:r>
      <w:r w:rsidR="00474C26" w:rsidRPr="005D4FA6">
        <w:t xml:space="preserve"> </w:t>
      </w:r>
      <w:r w:rsidR="005B7DB7" w:rsidRPr="005D4FA6">
        <w:t>on top of</w:t>
      </w:r>
      <w:r w:rsidR="00474C26" w:rsidRPr="005D4FA6">
        <w:t xml:space="preserve"> Figure 1</w:t>
      </w:r>
      <w:r w:rsidRPr="005D4FA6">
        <w:t xml:space="preserve"> ha</w:t>
      </w:r>
      <w:r w:rsidR="005B7DB7" w:rsidRPr="005D4FA6">
        <w:t>d</w:t>
      </w:r>
      <w:r w:rsidRPr="005D4FA6">
        <w:t xml:space="preserve"> been </w:t>
      </w:r>
      <w:r w:rsidR="005B7DB7" w:rsidRPr="005D4FA6">
        <w:t>provided</w:t>
      </w:r>
      <w:r w:rsidRPr="005D4FA6">
        <w:t>. Based on proposal 1, this timeline can be further elaborated</w:t>
      </w:r>
      <w:r w:rsidR="005B7DB7" w:rsidRPr="005D4FA6">
        <w:t xml:space="preserve"> (below)</w:t>
      </w:r>
      <w:r w:rsidR="002C3B78" w:rsidRPr="005D4FA6">
        <w:t xml:space="preserve"> for lab alignment and prioritization</w:t>
      </w:r>
      <w:r w:rsidRPr="005D4FA6">
        <w:t>.</w:t>
      </w:r>
      <w:bookmarkEnd w:id="109"/>
    </w:p>
    <w:p w14:paraId="4C5BC5CE" w14:textId="1C33F091" w:rsidR="00474C26" w:rsidRPr="005D4FA6" w:rsidRDefault="00474C26" w:rsidP="005D4FA6">
      <w:pPr>
        <w:pStyle w:val="TF"/>
      </w:pPr>
      <w:bookmarkStart w:id="110" w:name="_Toc127532693"/>
      <w:r w:rsidRPr="005D4FA6">
        <w:t>Figure 1</w:t>
      </w:r>
      <w:bookmarkEnd w:id="110"/>
    </w:p>
    <w:bookmarkStart w:id="111" w:name="_Toc127532694"/>
    <w:bookmarkStart w:id="112" w:name="_Toc127532747"/>
    <w:p w14:paraId="2EAF4777" w14:textId="74E96293" w:rsidR="0078538F" w:rsidRPr="005D4FA6" w:rsidRDefault="002C3B78" w:rsidP="005D4FA6">
      <w:r w:rsidRPr="005D4FA6">
        <w:rPr>
          <w:rFonts w:eastAsia="DengXian"/>
          <w:noProof/>
        </w:rPr>
        <w:lastRenderedPageBreak/>
        <mc:AlternateContent>
          <mc:Choice Requires="wps">
            <w:drawing>
              <wp:anchor distT="0" distB="0" distL="114300" distR="114300" simplePos="0" relativeHeight="251661312" behindDoc="0" locked="0" layoutInCell="1" allowOverlap="1" wp14:anchorId="3D912145" wp14:editId="484D4294">
                <wp:simplePos x="0" y="0"/>
                <wp:positionH relativeFrom="column">
                  <wp:posOffset>5662684</wp:posOffset>
                </wp:positionH>
                <wp:positionV relativeFrom="paragraph">
                  <wp:posOffset>1663972</wp:posOffset>
                </wp:positionV>
                <wp:extent cx="45719" cy="696686"/>
                <wp:effectExtent l="25400" t="0" r="56515" b="40005"/>
                <wp:wrapNone/>
                <wp:docPr id="4" name="Straight Arrow Connector 4"/>
                <wp:cNvGraphicFramePr/>
                <a:graphic xmlns:a="http://schemas.openxmlformats.org/drawingml/2006/main">
                  <a:graphicData uri="http://schemas.microsoft.com/office/word/2010/wordprocessingShape">
                    <wps:wsp>
                      <wps:cNvCnPr/>
                      <wps:spPr>
                        <a:xfrm>
                          <a:off x="0" y="0"/>
                          <a:ext cx="45719" cy="6966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9D7A4A" id="_x0000_t32" coordsize="21600,21600" o:spt="32" o:oned="t" path="m,l21600,21600e" filled="f">
                <v:path arrowok="t" fillok="f" o:connecttype="none"/>
                <o:lock v:ext="edit" shapetype="t"/>
              </v:shapetype>
              <v:shape id="Straight Arrow Connector 4" o:spid="_x0000_s1026" type="#_x0000_t32" style="position:absolute;margin-left:445.9pt;margin-top:131pt;width:3.6pt;height:5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" strokecolor="#4472c4 [3204]" strokeweight=".5pt">
                <v:stroke endarrow="block" joinstyle="miter"/>
              </v:shape>
            </w:pict>
          </mc:Fallback>
        </mc:AlternateContent>
      </w:r>
      <w:r w:rsidR="003F5A31" w:rsidRPr="005D4FA6">
        <w:rPr>
          <w:rFonts w:eastAsia="DengXian"/>
          <w:noProof/>
        </w:rPr>
        <mc:AlternateContent>
          <mc:Choice Requires="wps">
            <w:drawing>
              <wp:anchor distT="0" distB="0" distL="114300" distR="114300" simplePos="0" relativeHeight="251659264" behindDoc="0" locked="0" layoutInCell="1" allowOverlap="1" wp14:anchorId="5D9B27F0" wp14:editId="5637DEB4">
                <wp:simplePos x="0" y="0"/>
                <wp:positionH relativeFrom="column">
                  <wp:posOffset>75174</wp:posOffset>
                </wp:positionH>
                <wp:positionV relativeFrom="paragraph">
                  <wp:posOffset>1710055</wp:posOffset>
                </wp:positionV>
                <wp:extent cx="1519311" cy="590843"/>
                <wp:effectExtent l="25400" t="0" r="17780" b="44450"/>
                <wp:wrapNone/>
                <wp:docPr id="3" name="Straight Arrow Connector 3"/>
                <wp:cNvGraphicFramePr/>
                <a:graphic xmlns:a="http://schemas.openxmlformats.org/drawingml/2006/main">
                  <a:graphicData uri="http://schemas.microsoft.com/office/word/2010/wordprocessingShape">
                    <wps:wsp>
                      <wps:cNvCnPr/>
                      <wps:spPr>
                        <a:xfrm flipH="1">
                          <a:off x="0" y="0"/>
                          <a:ext cx="1519311" cy="5908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56482E" id="Straight Arrow Connector 3" o:spid="_x0000_s1026" type="#_x0000_t32" style="position:absolute;margin-left:5.9pt;margin-top:134.65pt;width:119.65pt;height:46.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" strokecolor="#4472c4 [3204]" strokeweight=".5pt">
                <v:stroke endarrow="block" joinstyle="miter"/>
              </v:shape>
            </w:pict>
          </mc:Fallback>
        </mc:AlternateContent>
      </w:r>
      <w:r w:rsidR="003430FB" w:rsidRPr="005D4FA6">
        <w:rPr>
          <w:rFonts w:eastAsia="DengXian"/>
          <w:noProof/>
        </w:rPr>
        <w:drawing>
          <wp:inline distT="0" distB="0" distL="0" distR="0" wp14:anchorId="2740D142" wp14:editId="11ABD582">
            <wp:extent cx="6071870" cy="1912620"/>
            <wp:effectExtent l="0" t="0" r="0" b="0"/>
            <wp:docPr id="115" name="Picture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1870" cy="1912620"/>
                    </a:xfrm>
                    <a:prstGeom prst="rect">
                      <a:avLst/>
                    </a:prstGeom>
                    <a:noFill/>
                  </pic:spPr>
                </pic:pic>
              </a:graphicData>
            </a:graphic>
          </wp:inline>
        </w:drawing>
      </w:r>
      <w:bookmarkEnd w:id="111"/>
      <w:bookmarkEnd w:id="112"/>
    </w:p>
    <w:p w14:paraId="0A0DE3AA" w14:textId="51E3AA60" w:rsidR="0078538F" w:rsidRPr="005D4FA6" w:rsidRDefault="0078538F" w:rsidP="005D4FA6"/>
    <w:p w14:paraId="260C18DE" w14:textId="110BD789" w:rsidR="0078538F" w:rsidRPr="005D4FA6" w:rsidRDefault="002C3B78" w:rsidP="005D4FA6">
      <w:bookmarkStart w:id="113" w:name="_Toc127532695"/>
      <w:bookmarkStart w:id="114" w:name="_Toc127532748"/>
      <w:r w:rsidRPr="005D4FA6">
        <w:rPr>
          <w:noProof/>
        </w:rPr>
        <w:drawing>
          <wp:inline distT="0" distB="0" distL="0" distR="0" wp14:anchorId="0E5865C2" wp14:editId="0C943684">
            <wp:extent cx="6122035" cy="1581785"/>
            <wp:effectExtent l="0" t="0" r="0" b="5715"/>
            <wp:docPr id="1" name="Picture 1"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0"/>
                    <a:stretch>
                      <a:fillRect/>
                    </a:stretch>
                  </pic:blipFill>
                  <pic:spPr>
                    <a:xfrm>
                      <a:off x="0" y="0"/>
                      <a:ext cx="6122035" cy="1581785"/>
                    </a:xfrm>
                    <a:prstGeom prst="rect">
                      <a:avLst/>
                    </a:prstGeom>
                  </pic:spPr>
                </pic:pic>
              </a:graphicData>
            </a:graphic>
          </wp:inline>
        </w:drawing>
      </w:r>
      <w:bookmarkEnd w:id="113"/>
      <w:bookmarkEnd w:id="114"/>
    </w:p>
    <w:p w14:paraId="1E58EB4D" w14:textId="77777777" w:rsidR="005D4FA6" w:rsidRPr="005D4FA6" w:rsidRDefault="005D4FA6" w:rsidP="005D4FA6">
      <w:bookmarkStart w:id="115" w:name="_Toc127532696"/>
      <w:bookmarkStart w:id="116" w:name="_Toc127532749"/>
    </w:p>
    <w:p w14:paraId="678243BD" w14:textId="06E51B67" w:rsidR="002C3B78" w:rsidRPr="00BF5B41" w:rsidRDefault="002C3B78" w:rsidP="0094252E">
      <w:pPr>
        <w:pStyle w:val="Proposal"/>
      </w:pPr>
      <w:bookmarkStart w:id="117" w:name="_Toc127532787"/>
      <w:bookmarkStart w:id="118" w:name="_Toc127533036"/>
      <w:r w:rsidRPr="00BF5B41">
        <w:t>Proposal 2: Update the Rel18 TRP TRS Work Plan [4] with details on lab alignment framework and focus.</w:t>
      </w:r>
      <w:bookmarkEnd w:id="115"/>
      <w:bookmarkEnd w:id="116"/>
      <w:bookmarkEnd w:id="117"/>
      <w:bookmarkEnd w:id="118"/>
    </w:p>
    <w:p w14:paraId="72E349B9" w14:textId="1536BD4C" w:rsidR="002C3B78" w:rsidRPr="00D967BF" w:rsidRDefault="002C3B78" w:rsidP="00D967BF">
      <w:bookmarkStart w:id="119" w:name="_Toc127532697"/>
      <w:bookmarkStart w:id="120" w:name="_Toc127532750"/>
      <w:bookmarkStart w:id="121" w:name="_Toc127532788"/>
      <w:r w:rsidRPr="00D967BF">
        <w:t>--------------------------------------------------------------------------------------------------------------------------</w:t>
      </w:r>
      <w:bookmarkEnd w:id="119"/>
      <w:bookmarkEnd w:id="120"/>
      <w:bookmarkEnd w:id="121"/>
    </w:p>
    <w:p w14:paraId="7FFCE2D8" w14:textId="77777777" w:rsidR="002C3B78" w:rsidRPr="00BF5B41" w:rsidRDefault="002C3B78" w:rsidP="002C3B78">
      <w:pPr>
        <w:pStyle w:val="ListParagraph"/>
        <w:widowControl w:val="0"/>
        <w:numPr>
          <w:ilvl w:val="0"/>
          <w:numId w:val="43"/>
        </w:numPr>
        <w:autoSpaceDE w:val="0"/>
        <w:autoSpaceDN w:val="0"/>
        <w:adjustRightInd w:val="0"/>
        <w:spacing w:after="0" w:line="240" w:lineRule="auto"/>
        <w:ind w:leftChars="-18" w:left="324"/>
        <w:contextualSpacing w:val="0"/>
        <w:jc w:val="both"/>
      </w:pPr>
      <w:r w:rsidRPr="00BF5B41">
        <w:t>RAN4 #107 F2F (May 2023)</w:t>
      </w:r>
    </w:p>
    <w:p w14:paraId="239773E1" w14:textId="77777777" w:rsidR="002C3B78" w:rsidRPr="00BF5B41" w:rsidRDefault="002C3B78" w:rsidP="002C3B78">
      <w:pPr>
        <w:numPr>
          <w:ilvl w:val="0"/>
          <w:numId w:val="42"/>
        </w:numPr>
        <w:overflowPunct w:val="0"/>
        <w:autoSpaceDE w:val="0"/>
        <w:autoSpaceDN w:val="0"/>
        <w:adjustRightInd w:val="0"/>
        <w:spacing w:after="0" w:line="240" w:lineRule="auto"/>
        <w:ind w:leftChars="227" w:left="814"/>
        <w:textAlignment w:val="baseline"/>
      </w:pPr>
      <w:r w:rsidRPr="00BF5B41">
        <w:rPr>
          <w:lang w:eastAsia="ko-KR"/>
        </w:rPr>
        <w:t xml:space="preserve">Core part </w:t>
      </w:r>
    </w:p>
    <w:p w14:paraId="04453883"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Anechoic chamber test methodology</w:t>
      </w:r>
    </w:p>
    <w:p w14:paraId="6E95AEC9"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Make progress on AC test methodology to support </w:t>
      </w:r>
      <w:proofErr w:type="spellStart"/>
      <w:r w:rsidRPr="00BF5B41">
        <w:rPr>
          <w:lang w:eastAsia="zh-CN"/>
        </w:rPr>
        <w:t>RedCap</w:t>
      </w:r>
      <w:proofErr w:type="spellEnd"/>
      <w:r w:rsidRPr="00BF5B41">
        <w:rPr>
          <w:lang w:eastAsia="zh-CN"/>
        </w:rPr>
        <w:t xml:space="preserve"> and DL/UL CA</w:t>
      </w:r>
    </w:p>
    <w:p w14:paraId="7F5F53DF"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Reverberation chamber test methodology</w:t>
      </w:r>
    </w:p>
    <w:p w14:paraId="07217FC9"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Further discuss Reverberation chamber test methodology for other test cases</w:t>
      </w:r>
    </w:p>
    <w:p w14:paraId="2B2FF98B"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Collect harmonization measurement results</w:t>
      </w:r>
    </w:p>
    <w:p w14:paraId="6A8513D3"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Measurement Uncertainty (MU) assessment</w:t>
      </w:r>
    </w:p>
    <w:p w14:paraId="0E5666B0"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RAN5 </w:t>
      </w:r>
      <w:r w:rsidRPr="00BF5B41">
        <w:rPr>
          <w:lang w:eastAsia="ko-KR"/>
        </w:rPr>
        <w:t xml:space="preserve">conclude MU for AC and </w:t>
      </w:r>
      <w:r w:rsidRPr="00BF5B41">
        <w:rPr>
          <w:lang w:eastAsia="zh-CN"/>
        </w:rPr>
        <w:t xml:space="preserve">RC for 1Tx configurations </w:t>
      </w:r>
    </w:p>
    <w:p w14:paraId="23AE2A08"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 xml:space="preserve"> Text Proposals on Measurement uncertainty should be finalized and sent to RAN4</w:t>
      </w:r>
    </w:p>
    <w:p w14:paraId="6B8F424E"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RAN5 make progress on MU work for other test cases</w:t>
      </w:r>
    </w:p>
    <w:p w14:paraId="71EF9C86"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Testing time reduction</w:t>
      </w:r>
    </w:p>
    <w:p w14:paraId="1054B9FE"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Make progress on Testing time reduction solutions</w:t>
      </w:r>
    </w:p>
    <w:p w14:paraId="1D6FFBC0" w14:textId="77777777" w:rsidR="002C3B78" w:rsidRPr="00BF5B41" w:rsidRDefault="002C3B78" w:rsidP="002C3B78">
      <w:pPr>
        <w:numPr>
          <w:ilvl w:val="0"/>
          <w:numId w:val="42"/>
        </w:numPr>
        <w:overflowPunct w:val="0"/>
        <w:autoSpaceDE w:val="0"/>
        <w:autoSpaceDN w:val="0"/>
        <w:adjustRightInd w:val="0"/>
        <w:spacing w:after="0" w:line="240" w:lineRule="auto"/>
        <w:ind w:leftChars="227" w:left="814"/>
        <w:textAlignment w:val="baseline"/>
      </w:pPr>
      <w:r w:rsidRPr="00BF5B41">
        <w:rPr>
          <w:lang w:eastAsia="ko-KR"/>
        </w:rPr>
        <w:t xml:space="preserve">Performance part </w:t>
      </w:r>
    </w:p>
    <w:p w14:paraId="6C19AA3F"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 xml:space="preserve">Performance part framework </w:t>
      </w:r>
    </w:p>
    <w:p w14:paraId="2FA52740"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Discuss performance framework on FR1 TRP TRS requirement</w:t>
      </w:r>
    </w:p>
    <w:p w14:paraId="6DDF9F89"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 xml:space="preserve">Conclude framework for Rel-18 lab alignment activity (using reference method)  </w:t>
      </w:r>
    </w:p>
    <w:p w14:paraId="36F82A14" w14:textId="77777777" w:rsidR="002C3B78" w:rsidRPr="00E91196" w:rsidRDefault="002C3B78" w:rsidP="002C3B78">
      <w:pPr>
        <w:numPr>
          <w:ilvl w:val="2"/>
          <w:numId w:val="44"/>
        </w:numPr>
        <w:overflowPunct w:val="0"/>
        <w:autoSpaceDE w:val="0"/>
        <w:autoSpaceDN w:val="0"/>
        <w:adjustRightInd w:val="0"/>
        <w:spacing w:before="120" w:after="0" w:line="240" w:lineRule="auto"/>
        <w:textAlignment w:val="baseline"/>
        <w:rPr>
          <w:highlight w:val="yellow"/>
          <w:lang w:eastAsia="ko-KR"/>
        </w:rPr>
      </w:pPr>
      <w:r w:rsidRPr="00E91196">
        <w:rPr>
          <w:highlight w:val="yellow"/>
          <w:lang w:eastAsia="ko-KR"/>
        </w:rPr>
        <w:t>Collect list of volunteer labs for lab alignment activity</w:t>
      </w:r>
    </w:p>
    <w:p w14:paraId="69731CE7" w14:textId="1C90A95E"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 xml:space="preserve">Start Rel-18 lab alignment activity </w:t>
      </w:r>
      <w:r w:rsidRPr="00E91196">
        <w:rPr>
          <w:highlight w:val="yellow"/>
          <w:lang w:eastAsia="ko-KR"/>
        </w:rPr>
        <w:t>for 1Tx Talk Mode (SA bands n41, n78), Browsing Mode (SA bands n28) for Size 1 devices.</w:t>
      </w:r>
    </w:p>
    <w:p w14:paraId="0028A961"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 xml:space="preserve">Define further prioritization of test </w:t>
      </w:r>
      <w:proofErr w:type="gramStart"/>
      <w:r w:rsidRPr="00BF5B41">
        <w:rPr>
          <w:lang w:eastAsia="ko-KR"/>
        </w:rPr>
        <w:t>cases</w:t>
      </w:r>
      <w:proofErr w:type="gramEnd"/>
    </w:p>
    <w:p w14:paraId="32F6B173"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Discuss UE information disclosure</w:t>
      </w:r>
      <w:r w:rsidRPr="00BF5B41">
        <w:t xml:space="preserve"> for performance measurement campaign</w:t>
      </w:r>
    </w:p>
    <w:p w14:paraId="3D025FFF"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lastRenderedPageBreak/>
        <w:t xml:space="preserve">NR 2Tx requirement </w:t>
      </w:r>
    </w:p>
    <w:p w14:paraId="1F298BFC"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Collect views on </w:t>
      </w:r>
      <w:r w:rsidRPr="00BF5B41">
        <w:rPr>
          <w:lang w:eastAsia="ko-KR"/>
        </w:rPr>
        <w:t>2Tx requirement discussion</w:t>
      </w:r>
    </w:p>
    <w:p w14:paraId="17EC0DED"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 xml:space="preserve">NR 1Tx requirements </w:t>
      </w:r>
    </w:p>
    <w:p w14:paraId="55DF0C98"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Collect views on</w:t>
      </w:r>
      <w:r w:rsidRPr="00BF5B41">
        <w:rPr>
          <w:lang w:eastAsia="ko-KR"/>
        </w:rPr>
        <w:t xml:space="preserve"> 1Tx requirement discussion</w:t>
      </w:r>
    </w:p>
    <w:p w14:paraId="68F318B4" w14:textId="77777777" w:rsidR="002C3B78" w:rsidRPr="00BF5B41" w:rsidRDefault="002C3B78" w:rsidP="002C3B78">
      <w:pPr>
        <w:rPr>
          <w:rFonts w:eastAsia="Batang"/>
        </w:rPr>
      </w:pPr>
    </w:p>
    <w:p w14:paraId="5107AA66" w14:textId="77777777" w:rsidR="002C3B78" w:rsidRPr="00BF5B41" w:rsidRDefault="002C3B78" w:rsidP="002C3B78">
      <w:pPr>
        <w:pStyle w:val="ListParagraph"/>
        <w:widowControl w:val="0"/>
        <w:numPr>
          <w:ilvl w:val="0"/>
          <w:numId w:val="43"/>
        </w:numPr>
        <w:autoSpaceDE w:val="0"/>
        <w:autoSpaceDN w:val="0"/>
        <w:adjustRightInd w:val="0"/>
        <w:spacing w:after="0" w:line="240" w:lineRule="auto"/>
        <w:ind w:leftChars="-18" w:left="324"/>
        <w:contextualSpacing w:val="0"/>
        <w:jc w:val="both"/>
      </w:pPr>
      <w:r w:rsidRPr="00BF5B41">
        <w:t>RAN4 #108 F2F (Aug 2023)</w:t>
      </w:r>
    </w:p>
    <w:p w14:paraId="2E20F24F" w14:textId="77777777" w:rsidR="002C3B78" w:rsidRPr="00BF5B41" w:rsidRDefault="002C3B78" w:rsidP="002C3B78">
      <w:pPr>
        <w:numPr>
          <w:ilvl w:val="0"/>
          <w:numId w:val="42"/>
        </w:numPr>
        <w:overflowPunct w:val="0"/>
        <w:autoSpaceDE w:val="0"/>
        <w:autoSpaceDN w:val="0"/>
        <w:adjustRightInd w:val="0"/>
        <w:spacing w:after="0" w:line="240" w:lineRule="auto"/>
        <w:ind w:leftChars="227" w:left="814"/>
        <w:textAlignment w:val="baseline"/>
      </w:pPr>
      <w:r w:rsidRPr="00BF5B41">
        <w:rPr>
          <w:lang w:eastAsia="ko-KR"/>
        </w:rPr>
        <w:t xml:space="preserve">Core part </w:t>
      </w:r>
    </w:p>
    <w:p w14:paraId="40FC7FB7"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Anechoic chamber test methodology</w:t>
      </w:r>
    </w:p>
    <w:p w14:paraId="31BC601B"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Conclude on AC test methodology to support </w:t>
      </w:r>
      <w:proofErr w:type="spellStart"/>
      <w:r w:rsidRPr="00BF5B41">
        <w:rPr>
          <w:lang w:eastAsia="zh-CN"/>
        </w:rPr>
        <w:t>RedCap</w:t>
      </w:r>
      <w:proofErr w:type="spellEnd"/>
    </w:p>
    <w:p w14:paraId="22BFB05F"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Further discuss test method for DL/UL CA</w:t>
      </w:r>
    </w:p>
    <w:p w14:paraId="2EDDE7B5"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Reverberation chamber test methodology</w:t>
      </w:r>
    </w:p>
    <w:p w14:paraId="120ED144"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Further discuss Reverberation chamber test methodology for other test cases</w:t>
      </w:r>
    </w:p>
    <w:p w14:paraId="5D7ECE41"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Finalize the collection of harmonization measurement results</w:t>
      </w:r>
    </w:p>
    <w:p w14:paraId="64BB886D"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Discuss harmonization outcome</w:t>
      </w:r>
    </w:p>
    <w:p w14:paraId="096D9E42"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 xml:space="preserve">Discuss applicability of RC test method </w:t>
      </w:r>
    </w:p>
    <w:p w14:paraId="4D5D0997"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Measurement Uncertainty (MU) assessment</w:t>
      </w:r>
    </w:p>
    <w:p w14:paraId="0545C7DE"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RAN5 conclude MU work for Anechoic chamber and </w:t>
      </w:r>
      <w:r w:rsidRPr="00BF5B41">
        <w:rPr>
          <w:lang w:eastAsia="ko-KR"/>
        </w:rPr>
        <w:t>Reverberation chamber for 2Tx</w:t>
      </w:r>
    </w:p>
    <w:p w14:paraId="6111333D"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Make progress on MU for other test cases</w:t>
      </w:r>
    </w:p>
    <w:p w14:paraId="6BE78FB6"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Testing time reduction</w:t>
      </w:r>
    </w:p>
    <w:p w14:paraId="2D81302E"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Make progress on Testing time reduction solutions</w:t>
      </w:r>
    </w:p>
    <w:p w14:paraId="50222050" w14:textId="77777777" w:rsidR="002C3B78" w:rsidRPr="00BF5B41" w:rsidRDefault="002C3B78" w:rsidP="002C3B78">
      <w:pPr>
        <w:numPr>
          <w:ilvl w:val="0"/>
          <w:numId w:val="42"/>
        </w:numPr>
        <w:overflowPunct w:val="0"/>
        <w:autoSpaceDE w:val="0"/>
        <w:autoSpaceDN w:val="0"/>
        <w:adjustRightInd w:val="0"/>
        <w:spacing w:after="0" w:line="240" w:lineRule="auto"/>
        <w:ind w:leftChars="227" w:left="814"/>
        <w:textAlignment w:val="baseline"/>
      </w:pPr>
      <w:r w:rsidRPr="00BF5B41">
        <w:rPr>
          <w:lang w:eastAsia="ko-KR"/>
        </w:rPr>
        <w:t>Performance part started</w:t>
      </w:r>
    </w:p>
    <w:p w14:paraId="483E8177"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 xml:space="preserve">Performance part framework </w:t>
      </w:r>
    </w:p>
    <w:p w14:paraId="20F99B5B"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ko-KR"/>
        </w:rPr>
        <w:t>Discuss performance framework on FR1 TRP TRS requirement</w:t>
      </w:r>
    </w:p>
    <w:p w14:paraId="22C9C5D5" w14:textId="49CA9C72" w:rsidR="002C3B78" w:rsidRPr="002A71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 xml:space="preserve">Collect Rel-18 lab alignment measurement results </w:t>
      </w:r>
      <w:r w:rsidRPr="002A7141">
        <w:rPr>
          <w:lang w:eastAsia="ko-KR"/>
        </w:rPr>
        <w:t xml:space="preserve">for </w:t>
      </w:r>
      <w:r w:rsidRPr="00E91196">
        <w:rPr>
          <w:highlight w:val="yellow"/>
          <w:lang w:eastAsia="ko-KR"/>
        </w:rPr>
        <w:t>1Tx Talk Mode (SA bands n41, n78), Browsing Mode (SA bands n28) for Size 1 devices</w:t>
      </w:r>
      <w:r w:rsidRPr="002A7141">
        <w:rPr>
          <w:lang w:eastAsia="ko-KR"/>
        </w:rPr>
        <w:t>.</w:t>
      </w:r>
    </w:p>
    <w:p w14:paraId="31B732B4" w14:textId="3741A31E" w:rsidR="002C3B78" w:rsidRPr="00E91196" w:rsidRDefault="002C3B78" w:rsidP="002C3B78">
      <w:pPr>
        <w:numPr>
          <w:ilvl w:val="2"/>
          <w:numId w:val="44"/>
        </w:numPr>
        <w:overflowPunct w:val="0"/>
        <w:autoSpaceDE w:val="0"/>
        <w:autoSpaceDN w:val="0"/>
        <w:adjustRightInd w:val="0"/>
        <w:spacing w:before="120" w:after="0" w:line="240" w:lineRule="auto"/>
        <w:textAlignment w:val="baseline"/>
        <w:rPr>
          <w:highlight w:val="yellow"/>
          <w:lang w:eastAsia="ko-KR"/>
        </w:rPr>
      </w:pPr>
      <w:r w:rsidRPr="00E91196">
        <w:rPr>
          <w:highlight w:val="yellow"/>
          <w:lang w:eastAsia="ko-KR"/>
        </w:rPr>
        <w:t>Start Rel-18 lab alignment activity for 2Tx Talk Mode and browsing mode (SA bands n41, n78) for Size 1 devices.</w:t>
      </w:r>
    </w:p>
    <w:p w14:paraId="5C20F151"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Define further prioritization of test cases</w:t>
      </w:r>
    </w:p>
    <w:p w14:paraId="76D686AA" w14:textId="77777777" w:rsidR="002C3B78" w:rsidRPr="00BF5B41" w:rsidRDefault="002C3B78" w:rsidP="002C3B78">
      <w:pPr>
        <w:numPr>
          <w:ilvl w:val="2"/>
          <w:numId w:val="44"/>
        </w:numPr>
        <w:overflowPunct w:val="0"/>
        <w:autoSpaceDE w:val="0"/>
        <w:autoSpaceDN w:val="0"/>
        <w:adjustRightInd w:val="0"/>
        <w:spacing w:before="120" w:after="0" w:line="240" w:lineRule="auto"/>
        <w:textAlignment w:val="baseline"/>
        <w:rPr>
          <w:lang w:eastAsia="ko-KR"/>
        </w:rPr>
      </w:pPr>
      <w:r w:rsidRPr="00BF5B41">
        <w:rPr>
          <w:lang w:eastAsia="ko-KR"/>
        </w:rPr>
        <w:t>Discuss UE information disclosure</w:t>
      </w:r>
      <w:r w:rsidRPr="00BF5B41">
        <w:t xml:space="preserve"> for performance measurement campaign</w:t>
      </w:r>
    </w:p>
    <w:p w14:paraId="1EF92A96"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 xml:space="preserve">NR 2Tx requirement </w:t>
      </w:r>
    </w:p>
    <w:p w14:paraId="57E375A9"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 xml:space="preserve">Collect initial views on </w:t>
      </w:r>
      <w:r w:rsidRPr="00BF5B41">
        <w:rPr>
          <w:lang w:eastAsia="ko-KR"/>
        </w:rPr>
        <w:t>2Tx requirement discussion</w:t>
      </w:r>
    </w:p>
    <w:p w14:paraId="4C25C4F0" w14:textId="77777777" w:rsidR="002C3B78" w:rsidRPr="00BF5B41" w:rsidRDefault="002C3B78" w:rsidP="002C3B78">
      <w:pPr>
        <w:numPr>
          <w:ilvl w:val="0"/>
          <w:numId w:val="44"/>
        </w:numPr>
        <w:overflowPunct w:val="0"/>
        <w:autoSpaceDE w:val="0"/>
        <w:autoSpaceDN w:val="0"/>
        <w:adjustRightInd w:val="0"/>
        <w:spacing w:after="0" w:line="240" w:lineRule="auto"/>
        <w:textAlignment w:val="baseline"/>
        <w:rPr>
          <w:lang w:eastAsia="ko-KR"/>
        </w:rPr>
      </w:pPr>
      <w:r w:rsidRPr="00BF5B41">
        <w:rPr>
          <w:lang w:eastAsia="ko-KR"/>
        </w:rPr>
        <w:t xml:space="preserve">NR 1Tx requirements </w:t>
      </w:r>
    </w:p>
    <w:p w14:paraId="6000FE48" w14:textId="77777777" w:rsidR="002C3B78" w:rsidRPr="00BF5B41" w:rsidRDefault="002C3B78" w:rsidP="002C3B78">
      <w:pPr>
        <w:numPr>
          <w:ilvl w:val="1"/>
          <w:numId w:val="44"/>
        </w:numPr>
        <w:overflowPunct w:val="0"/>
        <w:autoSpaceDE w:val="0"/>
        <w:autoSpaceDN w:val="0"/>
        <w:adjustRightInd w:val="0"/>
        <w:spacing w:before="120" w:after="0" w:line="240" w:lineRule="auto"/>
        <w:ind w:left="1928" w:hanging="357"/>
        <w:textAlignment w:val="baseline"/>
        <w:rPr>
          <w:lang w:eastAsia="ko-KR"/>
        </w:rPr>
      </w:pPr>
      <w:r w:rsidRPr="00BF5B41">
        <w:rPr>
          <w:lang w:eastAsia="zh-CN"/>
        </w:rPr>
        <w:t>Collect initial views on</w:t>
      </w:r>
      <w:r w:rsidRPr="00BF5B41">
        <w:rPr>
          <w:lang w:eastAsia="ko-KR"/>
        </w:rPr>
        <w:t xml:space="preserve"> 1Tx requirement </w:t>
      </w:r>
      <w:proofErr w:type="gramStart"/>
      <w:r w:rsidRPr="00BF5B41">
        <w:rPr>
          <w:lang w:eastAsia="ko-KR"/>
        </w:rPr>
        <w:t>discussion</w:t>
      </w:r>
      <w:proofErr w:type="gramEnd"/>
    </w:p>
    <w:p w14:paraId="6A7E3511" w14:textId="2F5C084D" w:rsidR="002C3B78" w:rsidRPr="00D967BF" w:rsidRDefault="002C3B78" w:rsidP="00D967BF">
      <w:bookmarkStart w:id="122" w:name="_Toc127532698"/>
      <w:bookmarkStart w:id="123" w:name="_Toc127532751"/>
      <w:bookmarkStart w:id="124" w:name="_Toc127532789"/>
      <w:r w:rsidRPr="00D967BF">
        <w:t>-------------------</w:t>
      </w:r>
      <w:r w:rsidR="009B4DA8" w:rsidRPr="00D967BF">
        <w:t>---------------------------------------------------------------------------</w:t>
      </w:r>
      <w:bookmarkEnd w:id="122"/>
      <w:bookmarkEnd w:id="123"/>
      <w:bookmarkEnd w:id="124"/>
    </w:p>
    <w:p w14:paraId="78B745E4" w14:textId="34470711" w:rsidR="008F6D96" w:rsidRDefault="008F6D96" w:rsidP="008F6D96">
      <w:r>
        <w:t>It is also useful to consider the overall progress of OTA requirement specification in 3GPP.  With the accomplishments from Rel-17, it can be helpful to consider how much RAN4 is likely to conclude in the Rel-18 timeframe.  Figure 2 below illustrates the Rel-17 conclusions (green boxes), Rel-18 objectives (unfilled boxes; grey text indicates second priority), and objectives which are so far missing in Rel-18 work scope.</w:t>
      </w:r>
    </w:p>
    <w:p w14:paraId="45C4FBD4" w14:textId="307CB19F" w:rsidR="008F6D96" w:rsidRDefault="00BF1302" w:rsidP="008F6D96">
      <w:r w:rsidRPr="00BF1302">
        <w:rPr>
          <w:noProof/>
        </w:rPr>
        <w:lastRenderedPageBreak/>
        <w:drawing>
          <wp:inline distT="0" distB="0" distL="0" distR="0" wp14:anchorId="3AB6F74E" wp14:editId="1B25D831">
            <wp:extent cx="6122035" cy="4664075"/>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6122035" cy="4664075"/>
                    </a:xfrm>
                    <a:prstGeom prst="rect">
                      <a:avLst/>
                    </a:prstGeom>
                  </pic:spPr>
                </pic:pic>
              </a:graphicData>
            </a:graphic>
          </wp:inline>
        </w:drawing>
      </w:r>
    </w:p>
    <w:p w14:paraId="15338C32" w14:textId="0C3A5836" w:rsidR="008F6D96" w:rsidRDefault="008F6D96" w:rsidP="002A7141">
      <w:pPr>
        <w:pStyle w:val="TF"/>
      </w:pPr>
      <w:r>
        <w:t>Figure 2: Dashboard view of OTA requirement progress</w:t>
      </w:r>
    </w:p>
    <w:p w14:paraId="5BDA7EDA" w14:textId="0A4F7EB9" w:rsidR="008F6D96" w:rsidRDefault="008F6D96" w:rsidP="008F6D96">
      <w:pPr>
        <w:pStyle w:val="Observation"/>
        <w:rPr>
          <w:noProof/>
        </w:rPr>
      </w:pPr>
      <w:bookmarkStart w:id="125" w:name="_Toc127466233"/>
      <w:bookmarkStart w:id="126" w:name="_Toc127532629"/>
      <w:bookmarkStart w:id="127" w:name="_Toc127532687"/>
      <w:bookmarkStart w:id="128" w:name="_Toc127532743"/>
      <w:bookmarkStart w:id="129" w:name="_Toc127532783"/>
      <w:bookmarkStart w:id="130" w:name="_Toc127533032"/>
      <w:r>
        <w:t>Observation 12:</w:t>
      </w:r>
      <w:r>
        <w:tab/>
      </w:r>
      <w:r w:rsidRPr="008F6D96">
        <w:rPr>
          <w:noProof/>
        </w:rPr>
        <w:t>Rel-18 scope is clearly too large, when compared to what 3GPP achieved in Rel-17</w:t>
      </w:r>
      <w:r>
        <w:rPr>
          <w:noProof/>
        </w:rPr>
        <w:t>.</w:t>
      </w:r>
      <w:bookmarkEnd w:id="125"/>
      <w:bookmarkEnd w:id="126"/>
      <w:bookmarkEnd w:id="127"/>
      <w:bookmarkEnd w:id="128"/>
      <w:bookmarkEnd w:id="129"/>
      <w:bookmarkEnd w:id="130"/>
    </w:p>
    <w:p w14:paraId="2F2B6205" w14:textId="1607B1D8" w:rsidR="008F6D96" w:rsidRDefault="008F6D96" w:rsidP="008F6D96">
      <w:pPr>
        <w:pStyle w:val="Observation"/>
        <w:rPr>
          <w:noProof/>
        </w:rPr>
      </w:pPr>
      <w:bookmarkStart w:id="131" w:name="_Toc127466234"/>
      <w:bookmarkStart w:id="132" w:name="_Toc127532630"/>
      <w:bookmarkStart w:id="133" w:name="_Toc127532688"/>
      <w:bookmarkStart w:id="134" w:name="_Toc127532744"/>
      <w:bookmarkStart w:id="135" w:name="_Toc127532784"/>
      <w:bookmarkStart w:id="136" w:name="_Toc127533033"/>
      <w:r>
        <w:t>Observation 13:</w:t>
      </w:r>
      <w:r>
        <w:tab/>
      </w:r>
      <w:r w:rsidRPr="008F6D96">
        <w:rPr>
          <w:noProof/>
        </w:rPr>
        <w:t>RedCap devices are not likely to be available in 2023 for a performance campaign in the Rel-18 WI</w:t>
      </w:r>
      <w:r>
        <w:rPr>
          <w:noProof/>
        </w:rPr>
        <w:t>.</w:t>
      </w:r>
      <w:bookmarkEnd w:id="131"/>
      <w:bookmarkEnd w:id="132"/>
      <w:bookmarkEnd w:id="133"/>
      <w:bookmarkEnd w:id="134"/>
      <w:bookmarkEnd w:id="135"/>
      <w:bookmarkEnd w:id="136"/>
    </w:p>
    <w:p w14:paraId="34447C76" w14:textId="61D59152" w:rsidR="008F6D96" w:rsidRDefault="006E276D" w:rsidP="008F6D96">
      <w:r>
        <w:t>From the OEM's perspective of designing devices, we also observe that the Rel-17 conclusions and the current Rel-18 work scope has left a gap in the TRP/TRS requirement definitions for bands n41 and n77 by not addressing the browsing and talk mode 1Tx PC3 TRP.</w:t>
      </w:r>
    </w:p>
    <w:p w14:paraId="2B1F41DD" w14:textId="0FBCBA39" w:rsidR="006E276D" w:rsidRDefault="006E276D" w:rsidP="006E276D">
      <w:pPr>
        <w:pStyle w:val="Observation"/>
        <w:rPr>
          <w:noProof/>
        </w:rPr>
      </w:pPr>
      <w:bookmarkStart w:id="137" w:name="_Toc127466235"/>
      <w:bookmarkStart w:id="138" w:name="_Toc127532631"/>
      <w:bookmarkStart w:id="139" w:name="_Toc127532689"/>
      <w:bookmarkStart w:id="140" w:name="_Toc127532745"/>
      <w:bookmarkStart w:id="141" w:name="_Toc127532785"/>
      <w:bookmarkStart w:id="142" w:name="_Toc127533034"/>
      <w:r>
        <w:t>Observation 14:</w:t>
      </w:r>
      <w:r>
        <w:tab/>
      </w:r>
      <w:r>
        <w:rPr>
          <w:noProof/>
        </w:rPr>
        <w:t>For bands n41 and n78, browding and talk mode 1Tx PC3 TRP requirements were not defined in Rel-17 and are missing from the Rel-18 work plan</w:t>
      </w:r>
      <w:bookmarkEnd w:id="137"/>
      <w:bookmarkEnd w:id="138"/>
      <w:bookmarkEnd w:id="139"/>
      <w:bookmarkEnd w:id="140"/>
      <w:bookmarkEnd w:id="141"/>
      <w:bookmarkEnd w:id="142"/>
    </w:p>
    <w:p w14:paraId="199B829F" w14:textId="62AA49FC" w:rsidR="008F6D96" w:rsidRDefault="006E276D" w:rsidP="008F6D96">
      <w:r>
        <w:t>Furthermore, since band n28 was already in the Rel-17 work plan, but performance work on this band was postponed from the Rel-17 efforts, the development of TRP/TRS requirements should be prioritized for this band in Rel-18.  Additionally, band n77 requirements should be prioritized in Rel-18 work.</w:t>
      </w:r>
    </w:p>
    <w:p w14:paraId="58B6C557" w14:textId="278602DF" w:rsidR="006E276D" w:rsidRDefault="006E276D" w:rsidP="002A7141">
      <w:pPr>
        <w:pStyle w:val="Proposal"/>
      </w:pPr>
      <w:bookmarkStart w:id="143" w:name="_Toc127532699"/>
      <w:bookmarkStart w:id="144" w:name="_Toc127532752"/>
      <w:bookmarkStart w:id="145" w:name="_Toc127532790"/>
      <w:bookmarkStart w:id="146" w:name="_Toc127533037"/>
      <w:r>
        <w:t>Proposal 3: Rebalance the Rel-18 work based on the following (see purple outlines in the figure):</w:t>
      </w:r>
      <w:r>
        <w:br/>
        <w:t>- Remove 2nd priority item (CA TRP/TRS and 56 ≤ w ≤ 72mm device size)</w:t>
      </w:r>
      <w:r>
        <w:br/>
        <w:t>- Complete full coverage of band n28, n41, n77, and n78 requirements</w:t>
      </w:r>
      <w:r>
        <w:br/>
        <w:t>- Define n41, n78 1Tx PC3 TRP requirements (currently missing in the WID)</w:t>
      </w:r>
      <w:r w:rsidR="00C84EF6">
        <w:br/>
        <w:t xml:space="preserve">- Continue to develop the test methodology for </w:t>
      </w:r>
      <w:proofErr w:type="spellStart"/>
      <w:r w:rsidR="00C84EF6">
        <w:t>RedCap</w:t>
      </w:r>
      <w:proofErr w:type="spellEnd"/>
      <w:r w:rsidR="00C84EF6">
        <w:t xml:space="preserve"> and 2Tx </w:t>
      </w:r>
      <w:r w:rsidR="00BF1302">
        <w:t>radiated power</w:t>
      </w:r>
      <w:bookmarkEnd w:id="143"/>
      <w:bookmarkEnd w:id="144"/>
      <w:bookmarkEnd w:id="145"/>
      <w:bookmarkEnd w:id="146"/>
    </w:p>
    <w:p w14:paraId="1C6D3206" w14:textId="75D2443A" w:rsidR="008F6D96" w:rsidRPr="008F6D96" w:rsidRDefault="008F6D96" w:rsidP="002A7141"/>
    <w:p w14:paraId="34C99636" w14:textId="4CE00123" w:rsidR="008E7986" w:rsidRDefault="008E7986" w:rsidP="008E7986">
      <w:pPr>
        <w:pStyle w:val="Heading1"/>
      </w:pPr>
      <w:r>
        <w:lastRenderedPageBreak/>
        <w:t>Conclusions</w:t>
      </w:r>
    </w:p>
    <w:p w14:paraId="365FEF6E" w14:textId="392B2341" w:rsidR="00B63B52" w:rsidRPr="00977988" w:rsidRDefault="00E359B0" w:rsidP="00B63B52">
      <w:r>
        <w:t>In the contribution we share our initial views on the prioritization of the performance requirement scope for Rel-18 TRP/TRS.</w:t>
      </w:r>
      <w:r w:rsidR="00B63B52">
        <w:t xml:space="preserve"> </w:t>
      </w:r>
      <w:r>
        <w:t xml:space="preserve"> </w:t>
      </w:r>
      <w:r w:rsidR="00B63B52">
        <w:t>The following observations and proposals are presented:</w:t>
      </w:r>
    </w:p>
    <w:p w14:paraId="5B1D6E1D" w14:textId="77777777" w:rsidR="00F633A2" w:rsidRDefault="00556A54">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F633A2">
        <w:rPr>
          <w:noProof/>
        </w:rPr>
        <w:t>Observation 1:</w:t>
      </w:r>
      <w:r w:rsidR="00F633A2">
        <w:rPr>
          <w:rFonts w:asciiTheme="minorHAnsi" w:eastAsiaTheme="minorEastAsia" w:hAnsiTheme="minorHAnsi" w:cstheme="minorBidi"/>
          <w:b w:val="0"/>
          <w:bCs w:val="0"/>
          <w:noProof/>
          <w:sz w:val="24"/>
          <w:szCs w:val="24"/>
          <w:lang w:val="en-US"/>
        </w:rPr>
        <w:tab/>
      </w:r>
      <w:r w:rsidR="00F633A2">
        <w:rPr>
          <w:noProof/>
        </w:rPr>
        <w:t>Talk mode (beside head and hand phantom) test case should be included in Rel-18 TRP/TRS lab alignment procedures.</w:t>
      </w:r>
    </w:p>
    <w:p w14:paraId="13163DF5"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Lab alignment for band n28 should be included in Rel-18 TRP/TRS lab alignment procedures.</w:t>
      </w:r>
    </w:p>
    <w:p w14:paraId="5753974D"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Lab alignment for band n77 is not necessary, as alignment with band n78 should be applicable, while alignment for band n79 can be excluded and deprioritized in Rel-18 TRP/TRS lab alignment procedures.</w:t>
      </w:r>
    </w:p>
    <w:p w14:paraId="3CE040C3"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Lab alignment for 2Tx test cases, such as UL MIMO, should be included in Rel-18 TRP/TRS lab alignment procedures pending completion of definition of NR 2Tx test methodology. However, this can be part of a second phase due to dependency on volunteer lab readiness of the new 2Tx test methodology in mind.</w:t>
      </w:r>
    </w:p>
    <w:p w14:paraId="02213FE0"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5:</w:t>
      </w:r>
      <w:r>
        <w:rPr>
          <w:rFonts w:asciiTheme="minorHAnsi" w:eastAsiaTheme="minorEastAsia" w:hAnsiTheme="minorHAnsi" w:cstheme="minorBidi"/>
          <w:b w:val="0"/>
          <w:bCs w:val="0"/>
          <w:noProof/>
          <w:sz w:val="24"/>
          <w:szCs w:val="24"/>
          <w:lang w:val="en-US"/>
        </w:rPr>
        <w:tab/>
      </w:r>
      <w:r>
        <w:rPr>
          <w:noProof/>
        </w:rPr>
        <w:t>It is recommended to prioritize browsing and talk mode test cases for 1 Tx and browsing mode test cases for 2 Tx with UL MIMO in the Rel-18 TRP/TRS performance work item (talk mode test cases for 2 Tx could be 2</w:t>
      </w:r>
      <w:r w:rsidRPr="00510877">
        <w:rPr>
          <w:noProof/>
          <w:vertAlign w:val="superscript"/>
        </w:rPr>
        <w:t>nd</w:t>
      </w:r>
      <w:r>
        <w:rPr>
          <w:noProof/>
        </w:rPr>
        <w:t xml:space="preserve"> priority).</w:t>
      </w:r>
    </w:p>
    <w:p w14:paraId="509C2F58"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6:</w:t>
      </w:r>
      <w:r>
        <w:rPr>
          <w:rFonts w:asciiTheme="minorHAnsi" w:eastAsiaTheme="minorEastAsia" w:hAnsiTheme="minorHAnsi" w:cstheme="minorBidi"/>
          <w:b w:val="0"/>
          <w:bCs w:val="0"/>
          <w:noProof/>
          <w:sz w:val="24"/>
          <w:szCs w:val="24"/>
          <w:lang w:val="en-US"/>
        </w:rPr>
        <w:tab/>
      </w:r>
      <w:r>
        <w:rPr>
          <w:noProof/>
        </w:rPr>
        <w:t>For browsing mode 1 Tx test cases, it is recommended to consider n28 and n77, pending any specific operator requests.</w:t>
      </w:r>
    </w:p>
    <w:p w14:paraId="12D11AF1"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7:</w:t>
      </w:r>
      <w:r>
        <w:rPr>
          <w:rFonts w:asciiTheme="minorHAnsi" w:eastAsiaTheme="minorEastAsia" w:hAnsiTheme="minorHAnsi" w:cstheme="minorBidi"/>
          <w:b w:val="0"/>
          <w:bCs w:val="0"/>
          <w:noProof/>
          <w:sz w:val="24"/>
          <w:szCs w:val="24"/>
          <w:lang w:val="en-US"/>
        </w:rPr>
        <w:tab/>
      </w:r>
      <w:r>
        <w:rPr>
          <w:noProof/>
        </w:rPr>
        <w:t>For talk mode 1 Tx test cases, it is recommended to consider n41 and n78 as the first priority (to match the Rel-17 outcomes with browsing mode) .</w:t>
      </w:r>
    </w:p>
    <w:p w14:paraId="7B033D1B"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8:</w:t>
      </w:r>
      <w:r>
        <w:rPr>
          <w:rFonts w:asciiTheme="minorHAnsi" w:eastAsiaTheme="minorEastAsia" w:hAnsiTheme="minorHAnsi" w:cstheme="minorBidi"/>
          <w:b w:val="0"/>
          <w:bCs w:val="0"/>
          <w:noProof/>
          <w:sz w:val="24"/>
          <w:szCs w:val="24"/>
          <w:lang w:val="en-US"/>
        </w:rPr>
        <w:tab/>
      </w:r>
      <w:r>
        <w:rPr>
          <w:noProof/>
        </w:rPr>
        <w:t>For 2 Tx with UL MIMO, it is recommended to consider bands n41 and n78 to start with since these were the primary bands of interest for 1Tx scenarios as well so it would help to complete definition of requirements for these bands first.</w:t>
      </w:r>
    </w:p>
    <w:p w14:paraId="464C1F6E"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9:</w:t>
      </w:r>
      <w:r>
        <w:rPr>
          <w:rFonts w:asciiTheme="minorHAnsi" w:eastAsiaTheme="minorEastAsia" w:hAnsiTheme="minorHAnsi" w:cstheme="minorBidi"/>
          <w:b w:val="0"/>
          <w:bCs w:val="0"/>
          <w:noProof/>
          <w:sz w:val="24"/>
          <w:szCs w:val="24"/>
          <w:lang w:val="en-US"/>
        </w:rPr>
        <w:tab/>
      </w:r>
      <w:r>
        <w:rPr>
          <w:noProof/>
        </w:rPr>
        <w:t>Following the Rel-17 arrangement, it is recommended to focus the performance requirement development on devices operating in stand-alone mode, and all test cases which feature other bands not mentioned in Observations 6 – 8, as well as requirements for devices in NSA mode, to be treated as the third priority.</w:t>
      </w:r>
    </w:p>
    <w:p w14:paraId="715EAB14"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10:</w:t>
      </w:r>
      <w:r>
        <w:rPr>
          <w:rFonts w:asciiTheme="minorHAnsi" w:eastAsiaTheme="minorEastAsia" w:hAnsiTheme="minorHAnsi" w:cstheme="minorBidi"/>
          <w:b w:val="0"/>
          <w:bCs w:val="0"/>
          <w:noProof/>
          <w:sz w:val="24"/>
          <w:szCs w:val="24"/>
          <w:lang w:val="en-US"/>
        </w:rPr>
        <w:tab/>
      </w:r>
      <w:r>
        <w:rPr>
          <w:noProof/>
        </w:rPr>
        <w:t>The lab alignment and subsequent performance campaign for each of the items in Observation 2, Observation 3, Observation 1 and Observation 4 (in that order) be planned sequentially and staggered by up to one meeting cycle gap if possible.</w:t>
      </w:r>
    </w:p>
    <w:p w14:paraId="57D62296"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12:</w:t>
      </w:r>
      <w:r>
        <w:rPr>
          <w:rFonts w:asciiTheme="minorHAnsi" w:eastAsiaTheme="minorEastAsia" w:hAnsiTheme="minorHAnsi" w:cstheme="minorBidi"/>
          <w:b w:val="0"/>
          <w:bCs w:val="0"/>
          <w:noProof/>
          <w:sz w:val="24"/>
          <w:szCs w:val="24"/>
          <w:lang w:val="en-US"/>
        </w:rPr>
        <w:tab/>
      </w:r>
      <w:r>
        <w:rPr>
          <w:noProof/>
        </w:rPr>
        <w:t>Rel-18 scope is clearly too large, when compared to what 3GPP achieved in Rel-17.</w:t>
      </w:r>
    </w:p>
    <w:p w14:paraId="4CF9CC4D"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13:</w:t>
      </w:r>
      <w:r>
        <w:rPr>
          <w:rFonts w:asciiTheme="minorHAnsi" w:eastAsiaTheme="minorEastAsia" w:hAnsiTheme="minorHAnsi" w:cstheme="minorBidi"/>
          <w:b w:val="0"/>
          <w:bCs w:val="0"/>
          <w:noProof/>
          <w:sz w:val="24"/>
          <w:szCs w:val="24"/>
          <w:lang w:val="en-US"/>
        </w:rPr>
        <w:tab/>
      </w:r>
      <w:r>
        <w:rPr>
          <w:noProof/>
        </w:rPr>
        <w:t>RedCap devices are not likely to be available in 2023 for a performance campaign in the Rel-18 WI.</w:t>
      </w:r>
    </w:p>
    <w:p w14:paraId="261F90D3"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Observation 14:</w:t>
      </w:r>
      <w:r>
        <w:rPr>
          <w:rFonts w:asciiTheme="minorHAnsi" w:eastAsiaTheme="minorEastAsia" w:hAnsiTheme="minorHAnsi" w:cstheme="minorBidi"/>
          <w:b w:val="0"/>
          <w:bCs w:val="0"/>
          <w:noProof/>
          <w:sz w:val="24"/>
          <w:szCs w:val="24"/>
          <w:lang w:val="en-US"/>
        </w:rPr>
        <w:tab/>
      </w:r>
      <w:r>
        <w:rPr>
          <w:noProof/>
        </w:rPr>
        <w:t>For bands n41 and n78, browding and talk mode 1Tx PC3 TRP requirements were not defined in Rel-17 and are missing from the Rel-18 work plan</w:t>
      </w:r>
    </w:p>
    <w:p w14:paraId="08B5CEAE" w14:textId="2403A2E1" w:rsidR="00556A54" w:rsidRDefault="00556A54" w:rsidP="00556A54">
      <w:r>
        <w:rPr>
          <w:rFonts w:asciiTheme="minorHAnsi" w:hAnsiTheme="minorHAnsi"/>
          <w:bCs/>
        </w:rPr>
        <w:fldChar w:fldCharType="end"/>
      </w:r>
    </w:p>
    <w:p w14:paraId="24642837" w14:textId="77777777" w:rsidR="00F633A2" w:rsidRDefault="00556A54">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F633A2">
        <w:rPr>
          <w:noProof/>
        </w:rPr>
        <w:t>Proposal 1:</w:t>
      </w:r>
      <w:r w:rsidR="00F633A2">
        <w:rPr>
          <w:rFonts w:asciiTheme="minorHAnsi" w:eastAsiaTheme="minorEastAsia" w:hAnsiTheme="minorHAnsi" w:cstheme="minorBidi"/>
          <w:b w:val="0"/>
          <w:bCs w:val="0"/>
          <w:noProof/>
          <w:sz w:val="24"/>
          <w:szCs w:val="24"/>
          <w:lang w:val="en-US"/>
        </w:rPr>
        <w:tab/>
      </w:r>
      <w:r w:rsidR="00F633A2">
        <w:rPr>
          <w:noProof/>
        </w:rPr>
        <w:t>It is proposed to incorporate the approach in Table 1 into the work plan [4] for the lab alignment and performance part framework of the Rel-18 TRP/TRS work item</w:t>
      </w:r>
    </w:p>
    <w:p w14:paraId="31679089"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Proposal 2: Update the Rel18 TRP TRS Work Plan [4] with details on lab alignment framework and focus.</w:t>
      </w:r>
    </w:p>
    <w:p w14:paraId="6D20A757" w14:textId="77777777" w:rsidR="00F633A2" w:rsidRDefault="00F633A2">
      <w:pPr>
        <w:pStyle w:val="TOC1"/>
        <w:rPr>
          <w:rFonts w:asciiTheme="minorHAnsi" w:eastAsiaTheme="minorEastAsia" w:hAnsiTheme="minorHAnsi" w:cstheme="minorBidi"/>
          <w:b w:val="0"/>
          <w:bCs w:val="0"/>
          <w:noProof/>
          <w:sz w:val="24"/>
          <w:szCs w:val="24"/>
          <w:lang w:val="en-US"/>
        </w:rPr>
      </w:pPr>
      <w:r>
        <w:rPr>
          <w:noProof/>
        </w:rPr>
        <w:t xml:space="preserve">Proposal 3: Rebalance the Rel-18 work based on the following (see purple outlines in the figure): - Remove 2nd priority item (CA TRP/TRS and 56 ≤ w ≤ 72mm device size) - Complete full coverage of band n28, n41, n77, and n78 requirements - Define n41, n78 1Tx PC3 TRP requirements </w:t>
      </w:r>
      <w:r>
        <w:rPr>
          <w:noProof/>
        </w:rPr>
        <w:lastRenderedPageBreak/>
        <w:t>(currently missing in the WID) - Continue to develop the test methodology for RedCap and 2Tx radiated power</w:t>
      </w:r>
    </w:p>
    <w:p w14:paraId="6F5A6EEC" w14:textId="0256594F" w:rsidR="002C3B78" w:rsidRPr="00977988" w:rsidRDefault="00556A54" w:rsidP="00E97C6E">
      <w:r>
        <w:rPr>
          <w:b/>
          <w:bCs/>
        </w:rPr>
        <w:fldChar w:fldCharType="end"/>
      </w:r>
    </w:p>
    <w:p w14:paraId="5D2DDC34" w14:textId="77777777" w:rsidR="005E69AE" w:rsidRDefault="005E69AE" w:rsidP="005E69AE">
      <w:pPr>
        <w:pStyle w:val="Heading1"/>
      </w:pPr>
      <w:r>
        <w:t>4</w:t>
      </w:r>
      <w:r>
        <w:tab/>
        <w:t>References</w:t>
      </w:r>
    </w:p>
    <w:p w14:paraId="7EAE855B" w14:textId="4A462FAA" w:rsidR="008C5BF6" w:rsidRDefault="00F64AEF" w:rsidP="007D0F1C">
      <w:pPr>
        <w:numPr>
          <w:ilvl w:val="0"/>
          <w:numId w:val="11"/>
        </w:numPr>
        <w:rPr>
          <w:bCs/>
          <w:lang w:val="en-US"/>
        </w:rPr>
      </w:pPr>
      <w:bookmarkStart w:id="147" w:name="_Ref104502905"/>
      <w:bookmarkEnd w:id="0"/>
      <w:r w:rsidRPr="00F64AEF">
        <w:rPr>
          <w:bCs/>
          <w:lang w:val="en-US"/>
        </w:rPr>
        <w:t>RP-222269</w:t>
      </w:r>
      <w:r w:rsidR="00736BB4">
        <w:rPr>
          <w:bCs/>
          <w:lang w:val="en-US"/>
        </w:rPr>
        <w:t>, "</w:t>
      </w:r>
      <w:r w:rsidR="00736BB4" w:rsidRPr="00736BB4">
        <w:rPr>
          <w:bCs/>
          <w:lang w:val="en-US"/>
        </w:rPr>
        <w:t>Introduction of UE TRP (Total Radiated Power) and TRS (Total Radiated Sensitivity) requirements and test methodologies for FR1 (NR SA and EN-DC)</w:t>
      </w:r>
      <w:r w:rsidR="00736BB4">
        <w:rPr>
          <w:bCs/>
          <w:lang w:val="en-US"/>
        </w:rPr>
        <w:t xml:space="preserve">," </w:t>
      </w:r>
      <w:r w:rsidR="00736BB4" w:rsidRPr="00736BB4">
        <w:rPr>
          <w:bCs/>
          <w:lang w:val="en-US"/>
        </w:rPr>
        <w:t xml:space="preserve">vivo, </w:t>
      </w:r>
      <w:r w:rsidR="00736BB4">
        <w:rPr>
          <w:bCs/>
          <w:lang w:val="en-US"/>
        </w:rPr>
        <w:t>3GPP RAN #9</w:t>
      </w:r>
      <w:r>
        <w:rPr>
          <w:bCs/>
          <w:lang w:val="en-US"/>
        </w:rPr>
        <w:t>7</w:t>
      </w:r>
      <w:r w:rsidR="00736BB4">
        <w:rPr>
          <w:bCs/>
          <w:lang w:val="en-US"/>
        </w:rPr>
        <w:t xml:space="preserve">, </w:t>
      </w:r>
      <w:r>
        <w:rPr>
          <w:bCs/>
          <w:lang w:val="en-US"/>
        </w:rPr>
        <w:t>September</w:t>
      </w:r>
      <w:r w:rsidR="00736BB4">
        <w:rPr>
          <w:bCs/>
          <w:lang w:val="en-US"/>
        </w:rPr>
        <w:t xml:space="preserve"> 202</w:t>
      </w:r>
      <w:bookmarkEnd w:id="147"/>
      <w:r>
        <w:rPr>
          <w:bCs/>
          <w:lang w:val="en-US"/>
        </w:rPr>
        <w:t>2</w:t>
      </w:r>
    </w:p>
    <w:p w14:paraId="77C336A4" w14:textId="3FC6C0EB" w:rsidR="000B3D49" w:rsidRDefault="00F64AEF" w:rsidP="007D0F1C">
      <w:pPr>
        <w:numPr>
          <w:ilvl w:val="0"/>
          <w:numId w:val="11"/>
        </w:numPr>
        <w:rPr>
          <w:bCs/>
          <w:lang w:val="en-US"/>
        </w:rPr>
      </w:pPr>
      <w:bookmarkStart w:id="148" w:name="_Ref104502966"/>
      <w:r w:rsidRPr="00F64AEF">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148"/>
    </w:p>
    <w:p w14:paraId="5527EE10" w14:textId="72C3BA47" w:rsidR="004B4E0A" w:rsidRPr="003430FB" w:rsidRDefault="00F64AEF" w:rsidP="005E69AE">
      <w:pPr>
        <w:numPr>
          <w:ilvl w:val="0"/>
          <w:numId w:val="11"/>
        </w:numPr>
        <w:rPr>
          <w:bCs/>
          <w:lang w:val="en-US"/>
        </w:rPr>
      </w:pPr>
      <w:bookmarkStart w:id="149" w:name="_Ref115293620"/>
      <w:r w:rsidRPr="00F64AEF">
        <w:rPr>
          <w:bCs/>
          <w:lang w:val="en-US"/>
        </w:rPr>
        <w:t>RP-222669</w:t>
      </w:r>
      <w:r>
        <w:rPr>
          <w:bCs/>
          <w:lang w:val="en-US"/>
        </w:rPr>
        <w:t>, “</w:t>
      </w:r>
      <w:r w:rsidRPr="00F64AEF">
        <w:rPr>
          <w:bCs/>
          <w:lang w:val="en-US"/>
        </w:rPr>
        <w:t xml:space="preserve">Enhancement of UE TRP (Total Radiated Power) and TRS (Total Radiated Sensitivity) requirements </w:t>
      </w:r>
      <w:r w:rsidRPr="003430FB">
        <w:rPr>
          <w:bCs/>
          <w:lang w:val="en-US"/>
        </w:rPr>
        <w:t>and test methodologies,” vivo, 3GPP RAN #97, September 2022</w:t>
      </w:r>
      <w:bookmarkEnd w:id="149"/>
    </w:p>
    <w:p w14:paraId="136EB234" w14:textId="45F0E3A9" w:rsidR="003430FB" w:rsidRPr="003430FB" w:rsidRDefault="003430FB" w:rsidP="003430FB">
      <w:pPr>
        <w:numPr>
          <w:ilvl w:val="0"/>
          <w:numId w:val="11"/>
        </w:numPr>
        <w:rPr>
          <w:bCs/>
        </w:rPr>
      </w:pPr>
      <w:r w:rsidRPr="003430FB">
        <w:rPr>
          <w:bCs/>
          <w:lang w:val="en-US"/>
        </w:rPr>
        <w:t>R4-2216103,”</w:t>
      </w:r>
      <w:r w:rsidRPr="003430FB">
        <w:rPr>
          <w:rFonts w:ascii="Arial" w:eastAsia="Malgun Gothic" w:hAnsi="Arial" w:cs="Arial"/>
          <w:bCs/>
          <w:sz w:val="24"/>
          <w:szCs w:val="24"/>
        </w:rPr>
        <w:t xml:space="preserve"> </w:t>
      </w:r>
      <w:r w:rsidRPr="003430FB">
        <w:rPr>
          <w:bCs/>
        </w:rPr>
        <w:t>Workplan of Rel-18 TRP TRS WI</w:t>
      </w:r>
      <w:r>
        <w:rPr>
          <w:bCs/>
        </w:rPr>
        <w:t>”, Vivo, 3GPP RAN4#94, August 2022.</w:t>
      </w:r>
    </w:p>
    <w:p w14:paraId="59CE17F3" w14:textId="18B72526" w:rsidR="003430FB" w:rsidRPr="004F47BB" w:rsidRDefault="003430FB" w:rsidP="003430FB">
      <w:pPr>
        <w:rPr>
          <w:bCs/>
          <w:lang w:val="en-US"/>
        </w:rPr>
      </w:pPr>
    </w:p>
    <w:sectPr w:rsidR="003430FB" w:rsidRPr="004F47BB" w:rsidSect="003F1787">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9F12" w14:textId="77777777" w:rsidR="005D282D" w:rsidRDefault="005D282D">
      <w:r>
        <w:separator/>
      </w:r>
    </w:p>
  </w:endnote>
  <w:endnote w:type="continuationSeparator" w:id="0">
    <w:p w14:paraId="72A5A962" w14:textId="77777777" w:rsidR="005D282D" w:rsidRDefault="005D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3ED22" w14:textId="77777777" w:rsidR="005D282D" w:rsidRDefault="005D282D">
      <w:r>
        <w:separator/>
      </w:r>
    </w:p>
  </w:footnote>
  <w:footnote w:type="continuationSeparator" w:id="0">
    <w:p w14:paraId="3DE9AF63" w14:textId="77777777" w:rsidR="005D282D" w:rsidRDefault="005D2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686500"/>
    <w:multiLevelType w:val="hybridMultilevel"/>
    <w:tmpl w:val="92EAC7F4"/>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3" w15:restartNumberingAfterBreak="0">
    <w:nsid w:val="4722285E"/>
    <w:multiLevelType w:val="hybridMultilevel"/>
    <w:tmpl w:val="7A9082CA"/>
    <w:lvl w:ilvl="0" w:tplc="A50069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8"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C13C51"/>
    <w:multiLevelType w:val="multilevel"/>
    <w:tmpl w:val="6FEC21E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C73263"/>
    <w:multiLevelType w:val="multilevel"/>
    <w:tmpl w:val="7EB8C97C"/>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6"/>
  </w:num>
  <w:num w:numId="5" w16cid:durableId="1687095700">
    <w:abstractNumId w:val="3"/>
  </w:num>
  <w:num w:numId="6" w16cid:durableId="1301154769">
    <w:abstractNumId w:val="3"/>
  </w:num>
  <w:num w:numId="7" w16cid:durableId="1999185635">
    <w:abstractNumId w:val="19"/>
  </w:num>
  <w:num w:numId="8" w16cid:durableId="623578596">
    <w:abstractNumId w:val="9"/>
  </w:num>
  <w:num w:numId="9" w16cid:durableId="696782955">
    <w:abstractNumId w:val="4"/>
  </w:num>
  <w:num w:numId="10" w16cid:durableId="459542744">
    <w:abstractNumId w:val="13"/>
  </w:num>
  <w:num w:numId="11" w16cid:durableId="1705518965">
    <w:abstractNumId w:val="33"/>
  </w:num>
  <w:num w:numId="12" w16cid:durableId="1315531026">
    <w:abstractNumId w:val="38"/>
  </w:num>
  <w:num w:numId="13" w16cid:durableId="983582251">
    <w:abstractNumId w:val="27"/>
  </w:num>
  <w:num w:numId="14" w16cid:durableId="1714160090">
    <w:abstractNumId w:val="31"/>
  </w:num>
  <w:num w:numId="15" w16cid:durableId="1241910837">
    <w:abstractNumId w:val="8"/>
  </w:num>
  <w:num w:numId="16" w16cid:durableId="1504592116">
    <w:abstractNumId w:val="32"/>
  </w:num>
  <w:num w:numId="17" w16cid:durableId="240455896">
    <w:abstractNumId w:val="6"/>
  </w:num>
  <w:num w:numId="18" w16cid:durableId="1572933536">
    <w:abstractNumId w:val="5"/>
  </w:num>
  <w:num w:numId="19" w16cid:durableId="758454077">
    <w:abstractNumId w:val="25"/>
  </w:num>
  <w:num w:numId="20" w16cid:durableId="1038628775">
    <w:abstractNumId w:val="14"/>
  </w:num>
  <w:num w:numId="21" w16cid:durableId="1182359752">
    <w:abstractNumId w:val="28"/>
  </w:num>
  <w:num w:numId="22" w16cid:durableId="778066963">
    <w:abstractNumId w:val="20"/>
  </w:num>
  <w:num w:numId="23" w16cid:durableId="320082165">
    <w:abstractNumId w:val="29"/>
  </w:num>
  <w:num w:numId="24" w16cid:durableId="1267889162">
    <w:abstractNumId w:val="24"/>
  </w:num>
  <w:num w:numId="25" w16cid:durableId="1645233524">
    <w:abstractNumId w:val="35"/>
  </w:num>
  <w:num w:numId="26" w16cid:durableId="998849046">
    <w:abstractNumId w:val="21"/>
  </w:num>
  <w:num w:numId="27" w16cid:durableId="1221744650">
    <w:abstractNumId w:val="11"/>
  </w:num>
  <w:num w:numId="28" w16cid:durableId="1375499989">
    <w:abstractNumId w:val="16"/>
  </w:num>
  <w:num w:numId="29" w16cid:durableId="688415072">
    <w:abstractNumId w:val="41"/>
  </w:num>
  <w:num w:numId="30" w16cid:durableId="1773890693">
    <w:abstractNumId w:val="22"/>
  </w:num>
  <w:num w:numId="31" w16cid:durableId="1889797099">
    <w:abstractNumId w:val="7"/>
  </w:num>
  <w:num w:numId="32" w16cid:durableId="1919250179">
    <w:abstractNumId w:val="2"/>
  </w:num>
  <w:num w:numId="33" w16cid:durableId="315691661">
    <w:abstractNumId w:val="40"/>
  </w:num>
  <w:num w:numId="34" w16cid:durableId="1751737169">
    <w:abstractNumId w:val="34"/>
  </w:num>
  <w:num w:numId="35" w16cid:durableId="1669360905">
    <w:abstractNumId w:val="39"/>
  </w:num>
  <w:num w:numId="36" w16cid:durableId="1387989963">
    <w:abstractNumId w:val="12"/>
  </w:num>
  <w:num w:numId="37" w16cid:durableId="452211169">
    <w:abstractNumId w:val="15"/>
  </w:num>
  <w:num w:numId="38" w16cid:durableId="1537935754">
    <w:abstractNumId w:val="30"/>
  </w:num>
  <w:num w:numId="39" w16cid:durableId="461310926">
    <w:abstractNumId w:val="23"/>
  </w:num>
  <w:num w:numId="40" w16cid:durableId="294607232">
    <w:abstractNumId w:val="17"/>
  </w:num>
  <w:num w:numId="41" w16cid:durableId="168453628">
    <w:abstractNumId w:val="37"/>
  </w:num>
  <w:num w:numId="42" w16cid:durableId="1388606957">
    <w:abstractNumId w:val="10"/>
  </w:num>
  <w:num w:numId="43" w16cid:durableId="1308782432">
    <w:abstractNumId w:val="18"/>
  </w:num>
  <w:num w:numId="44" w16cid:durableId="6095028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2705"/>
    <w:rsid w:val="000042CA"/>
    <w:rsid w:val="00004F9E"/>
    <w:rsid w:val="00005DCE"/>
    <w:rsid w:val="00005EF0"/>
    <w:rsid w:val="0001187A"/>
    <w:rsid w:val="00012B07"/>
    <w:rsid w:val="00014EB2"/>
    <w:rsid w:val="00017290"/>
    <w:rsid w:val="00022BBA"/>
    <w:rsid w:val="00022E3E"/>
    <w:rsid w:val="00033397"/>
    <w:rsid w:val="0003447A"/>
    <w:rsid w:val="00035BDF"/>
    <w:rsid w:val="0003691A"/>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E21E7"/>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01B"/>
    <w:rsid w:val="00126CA6"/>
    <w:rsid w:val="00133525"/>
    <w:rsid w:val="00141DDF"/>
    <w:rsid w:val="00150545"/>
    <w:rsid w:val="0015405E"/>
    <w:rsid w:val="00155AAA"/>
    <w:rsid w:val="00156BA8"/>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97B32"/>
    <w:rsid w:val="001A4C42"/>
    <w:rsid w:val="001A4E68"/>
    <w:rsid w:val="001A6573"/>
    <w:rsid w:val="001A7054"/>
    <w:rsid w:val="001B310A"/>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3121"/>
    <w:rsid w:val="00225D5C"/>
    <w:rsid w:val="00232B98"/>
    <w:rsid w:val="002347A2"/>
    <w:rsid w:val="00247926"/>
    <w:rsid w:val="00251005"/>
    <w:rsid w:val="00255B0B"/>
    <w:rsid w:val="0026148D"/>
    <w:rsid w:val="002675F0"/>
    <w:rsid w:val="00271456"/>
    <w:rsid w:val="00275CA0"/>
    <w:rsid w:val="00276EE4"/>
    <w:rsid w:val="0027782F"/>
    <w:rsid w:val="00284928"/>
    <w:rsid w:val="00287B01"/>
    <w:rsid w:val="0029054B"/>
    <w:rsid w:val="00294D34"/>
    <w:rsid w:val="00294DCD"/>
    <w:rsid w:val="002957A2"/>
    <w:rsid w:val="00297B2D"/>
    <w:rsid w:val="002A1DF8"/>
    <w:rsid w:val="002A7141"/>
    <w:rsid w:val="002A769C"/>
    <w:rsid w:val="002A79F8"/>
    <w:rsid w:val="002B1D7E"/>
    <w:rsid w:val="002B6339"/>
    <w:rsid w:val="002B6DF9"/>
    <w:rsid w:val="002C3B78"/>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7AB"/>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2187"/>
    <w:rsid w:val="00335709"/>
    <w:rsid w:val="00337764"/>
    <w:rsid w:val="003378AE"/>
    <w:rsid w:val="00340356"/>
    <w:rsid w:val="0034052F"/>
    <w:rsid w:val="00340838"/>
    <w:rsid w:val="003430FB"/>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A0A20"/>
    <w:rsid w:val="003B05BD"/>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4F26"/>
    <w:rsid w:val="003E64D1"/>
    <w:rsid w:val="003E7753"/>
    <w:rsid w:val="003F1787"/>
    <w:rsid w:val="003F5A31"/>
    <w:rsid w:val="003F6900"/>
    <w:rsid w:val="00400320"/>
    <w:rsid w:val="00400FB7"/>
    <w:rsid w:val="00403DDB"/>
    <w:rsid w:val="00404014"/>
    <w:rsid w:val="004040E0"/>
    <w:rsid w:val="004050EA"/>
    <w:rsid w:val="004059B2"/>
    <w:rsid w:val="0040613A"/>
    <w:rsid w:val="004116EB"/>
    <w:rsid w:val="00415D21"/>
    <w:rsid w:val="00417A9E"/>
    <w:rsid w:val="00420742"/>
    <w:rsid w:val="00423334"/>
    <w:rsid w:val="00424206"/>
    <w:rsid w:val="00424339"/>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4C26"/>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6798"/>
    <w:rsid w:val="004C1601"/>
    <w:rsid w:val="004C2495"/>
    <w:rsid w:val="004C3099"/>
    <w:rsid w:val="004C5F7D"/>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2C7B"/>
    <w:rsid w:val="004F3340"/>
    <w:rsid w:val="004F3E3D"/>
    <w:rsid w:val="004F47BB"/>
    <w:rsid w:val="00501722"/>
    <w:rsid w:val="005017D8"/>
    <w:rsid w:val="00507DA2"/>
    <w:rsid w:val="00510DB5"/>
    <w:rsid w:val="00511227"/>
    <w:rsid w:val="00527E80"/>
    <w:rsid w:val="00531474"/>
    <w:rsid w:val="0053388B"/>
    <w:rsid w:val="005345D1"/>
    <w:rsid w:val="00535773"/>
    <w:rsid w:val="00537085"/>
    <w:rsid w:val="0053790B"/>
    <w:rsid w:val="00537BFA"/>
    <w:rsid w:val="0054101C"/>
    <w:rsid w:val="00542CC4"/>
    <w:rsid w:val="00543E6C"/>
    <w:rsid w:val="00546DF1"/>
    <w:rsid w:val="005526D3"/>
    <w:rsid w:val="00554D3B"/>
    <w:rsid w:val="00554FE1"/>
    <w:rsid w:val="00555723"/>
    <w:rsid w:val="00556A54"/>
    <w:rsid w:val="00560241"/>
    <w:rsid w:val="00560593"/>
    <w:rsid w:val="00560838"/>
    <w:rsid w:val="00560943"/>
    <w:rsid w:val="00565087"/>
    <w:rsid w:val="0056567A"/>
    <w:rsid w:val="005676AC"/>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C22"/>
    <w:rsid w:val="005A5D1C"/>
    <w:rsid w:val="005B7DB7"/>
    <w:rsid w:val="005C5712"/>
    <w:rsid w:val="005C5EAF"/>
    <w:rsid w:val="005C65C5"/>
    <w:rsid w:val="005C68F0"/>
    <w:rsid w:val="005C7AB1"/>
    <w:rsid w:val="005D0294"/>
    <w:rsid w:val="005D1B39"/>
    <w:rsid w:val="005D282D"/>
    <w:rsid w:val="005D2E01"/>
    <w:rsid w:val="005D4FA6"/>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0CE9"/>
    <w:rsid w:val="0066115B"/>
    <w:rsid w:val="00661381"/>
    <w:rsid w:val="00671396"/>
    <w:rsid w:val="0067392E"/>
    <w:rsid w:val="00675958"/>
    <w:rsid w:val="0067679B"/>
    <w:rsid w:val="00677B76"/>
    <w:rsid w:val="0068244C"/>
    <w:rsid w:val="006840FD"/>
    <w:rsid w:val="0068441B"/>
    <w:rsid w:val="00685727"/>
    <w:rsid w:val="00685F1E"/>
    <w:rsid w:val="006868CA"/>
    <w:rsid w:val="006910A9"/>
    <w:rsid w:val="00692BEF"/>
    <w:rsid w:val="00694747"/>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171F"/>
    <w:rsid w:val="006C29A3"/>
    <w:rsid w:val="006C3AEB"/>
    <w:rsid w:val="006C3B46"/>
    <w:rsid w:val="006C3D95"/>
    <w:rsid w:val="006C4833"/>
    <w:rsid w:val="006C58B7"/>
    <w:rsid w:val="006C6F8A"/>
    <w:rsid w:val="006C6F9C"/>
    <w:rsid w:val="006C7B00"/>
    <w:rsid w:val="006D0467"/>
    <w:rsid w:val="006D0947"/>
    <w:rsid w:val="006D77D7"/>
    <w:rsid w:val="006E1889"/>
    <w:rsid w:val="006E276D"/>
    <w:rsid w:val="006E573C"/>
    <w:rsid w:val="006E5C86"/>
    <w:rsid w:val="006E7AE4"/>
    <w:rsid w:val="006F1FC9"/>
    <w:rsid w:val="006F7CE5"/>
    <w:rsid w:val="0070224D"/>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8CE"/>
    <w:rsid w:val="00773953"/>
    <w:rsid w:val="00774DA4"/>
    <w:rsid w:val="0077787F"/>
    <w:rsid w:val="00781C03"/>
    <w:rsid w:val="00781F0F"/>
    <w:rsid w:val="00782A98"/>
    <w:rsid w:val="0078538F"/>
    <w:rsid w:val="007853D9"/>
    <w:rsid w:val="0079023C"/>
    <w:rsid w:val="0079137B"/>
    <w:rsid w:val="0079139F"/>
    <w:rsid w:val="00792779"/>
    <w:rsid w:val="0079279A"/>
    <w:rsid w:val="00792C7A"/>
    <w:rsid w:val="007942AC"/>
    <w:rsid w:val="00795EF5"/>
    <w:rsid w:val="007961B5"/>
    <w:rsid w:val="0079785A"/>
    <w:rsid w:val="007A348D"/>
    <w:rsid w:val="007A491F"/>
    <w:rsid w:val="007B527B"/>
    <w:rsid w:val="007B55EF"/>
    <w:rsid w:val="007B600E"/>
    <w:rsid w:val="007C15B3"/>
    <w:rsid w:val="007C397B"/>
    <w:rsid w:val="007C5B26"/>
    <w:rsid w:val="007C7952"/>
    <w:rsid w:val="007D0927"/>
    <w:rsid w:val="007D0F1C"/>
    <w:rsid w:val="007D104B"/>
    <w:rsid w:val="007D3082"/>
    <w:rsid w:val="007D330C"/>
    <w:rsid w:val="007D4297"/>
    <w:rsid w:val="007E7746"/>
    <w:rsid w:val="007F0F4A"/>
    <w:rsid w:val="007F1AA8"/>
    <w:rsid w:val="007F3A2A"/>
    <w:rsid w:val="007F60CC"/>
    <w:rsid w:val="007F6404"/>
    <w:rsid w:val="007F646D"/>
    <w:rsid w:val="0080095D"/>
    <w:rsid w:val="008028A4"/>
    <w:rsid w:val="00803E24"/>
    <w:rsid w:val="0080488F"/>
    <w:rsid w:val="00805D2E"/>
    <w:rsid w:val="00807A95"/>
    <w:rsid w:val="00810AF0"/>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7AA"/>
    <w:rsid w:val="00850B98"/>
    <w:rsid w:val="00851C96"/>
    <w:rsid w:val="008543CD"/>
    <w:rsid w:val="008553B4"/>
    <w:rsid w:val="00855F7B"/>
    <w:rsid w:val="00857177"/>
    <w:rsid w:val="00864223"/>
    <w:rsid w:val="00866762"/>
    <w:rsid w:val="0086732F"/>
    <w:rsid w:val="00870180"/>
    <w:rsid w:val="0087022D"/>
    <w:rsid w:val="00871F46"/>
    <w:rsid w:val="00875CE9"/>
    <w:rsid w:val="008768CA"/>
    <w:rsid w:val="008768F8"/>
    <w:rsid w:val="008802EC"/>
    <w:rsid w:val="00883816"/>
    <w:rsid w:val="00887ADE"/>
    <w:rsid w:val="0089347A"/>
    <w:rsid w:val="00895797"/>
    <w:rsid w:val="00895A0F"/>
    <w:rsid w:val="00896A38"/>
    <w:rsid w:val="008974F7"/>
    <w:rsid w:val="00897C9C"/>
    <w:rsid w:val="008A0777"/>
    <w:rsid w:val="008A093A"/>
    <w:rsid w:val="008A2E45"/>
    <w:rsid w:val="008A4747"/>
    <w:rsid w:val="008A6E42"/>
    <w:rsid w:val="008A7036"/>
    <w:rsid w:val="008B10FC"/>
    <w:rsid w:val="008B1F42"/>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6D96"/>
    <w:rsid w:val="008F779E"/>
    <w:rsid w:val="009001D3"/>
    <w:rsid w:val="0090271F"/>
    <w:rsid w:val="00902E23"/>
    <w:rsid w:val="00903EF6"/>
    <w:rsid w:val="009049BC"/>
    <w:rsid w:val="00907B2E"/>
    <w:rsid w:val="009113D8"/>
    <w:rsid w:val="009114D7"/>
    <w:rsid w:val="0091348E"/>
    <w:rsid w:val="00913B66"/>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77988"/>
    <w:rsid w:val="00981A23"/>
    <w:rsid w:val="00982DA7"/>
    <w:rsid w:val="00985504"/>
    <w:rsid w:val="009860B5"/>
    <w:rsid w:val="00991172"/>
    <w:rsid w:val="009911D5"/>
    <w:rsid w:val="00992752"/>
    <w:rsid w:val="00992878"/>
    <w:rsid w:val="0099327F"/>
    <w:rsid w:val="00993BA7"/>
    <w:rsid w:val="00994F73"/>
    <w:rsid w:val="0099524A"/>
    <w:rsid w:val="00996D6F"/>
    <w:rsid w:val="009A3B6B"/>
    <w:rsid w:val="009B3C6C"/>
    <w:rsid w:val="009B45AB"/>
    <w:rsid w:val="009B47BF"/>
    <w:rsid w:val="009B4DA8"/>
    <w:rsid w:val="009B56FF"/>
    <w:rsid w:val="009B6935"/>
    <w:rsid w:val="009C067E"/>
    <w:rsid w:val="009C2C1B"/>
    <w:rsid w:val="009C4134"/>
    <w:rsid w:val="009C491F"/>
    <w:rsid w:val="009C5893"/>
    <w:rsid w:val="009D0A4B"/>
    <w:rsid w:val="009D246A"/>
    <w:rsid w:val="009D79A8"/>
    <w:rsid w:val="009D7DB2"/>
    <w:rsid w:val="009E0C85"/>
    <w:rsid w:val="009E2C0D"/>
    <w:rsid w:val="009E3D80"/>
    <w:rsid w:val="009E7750"/>
    <w:rsid w:val="009E7A9C"/>
    <w:rsid w:val="009E7B67"/>
    <w:rsid w:val="009E7C2E"/>
    <w:rsid w:val="009F1A90"/>
    <w:rsid w:val="009F3679"/>
    <w:rsid w:val="009F37B7"/>
    <w:rsid w:val="009F54BB"/>
    <w:rsid w:val="009F5E43"/>
    <w:rsid w:val="00A00D3C"/>
    <w:rsid w:val="00A03836"/>
    <w:rsid w:val="00A03984"/>
    <w:rsid w:val="00A10F02"/>
    <w:rsid w:val="00A14E24"/>
    <w:rsid w:val="00A1518D"/>
    <w:rsid w:val="00A15BD4"/>
    <w:rsid w:val="00A164B4"/>
    <w:rsid w:val="00A200FA"/>
    <w:rsid w:val="00A21532"/>
    <w:rsid w:val="00A2341D"/>
    <w:rsid w:val="00A2361D"/>
    <w:rsid w:val="00A25947"/>
    <w:rsid w:val="00A26956"/>
    <w:rsid w:val="00A309A6"/>
    <w:rsid w:val="00A37CB9"/>
    <w:rsid w:val="00A4347A"/>
    <w:rsid w:val="00A5176B"/>
    <w:rsid w:val="00A53724"/>
    <w:rsid w:val="00A556C1"/>
    <w:rsid w:val="00A55AC0"/>
    <w:rsid w:val="00A57508"/>
    <w:rsid w:val="00A60200"/>
    <w:rsid w:val="00A65A1F"/>
    <w:rsid w:val="00A65D22"/>
    <w:rsid w:val="00A6670A"/>
    <w:rsid w:val="00A70B96"/>
    <w:rsid w:val="00A73129"/>
    <w:rsid w:val="00A8034A"/>
    <w:rsid w:val="00A81022"/>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054E"/>
    <w:rsid w:val="00AC36DE"/>
    <w:rsid w:val="00AC6BC6"/>
    <w:rsid w:val="00AD04AE"/>
    <w:rsid w:val="00AD1434"/>
    <w:rsid w:val="00AD4C15"/>
    <w:rsid w:val="00AD4E3B"/>
    <w:rsid w:val="00AD53C3"/>
    <w:rsid w:val="00AE2CB0"/>
    <w:rsid w:val="00AE3797"/>
    <w:rsid w:val="00AE7061"/>
    <w:rsid w:val="00AF073A"/>
    <w:rsid w:val="00AF21AB"/>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610"/>
    <w:rsid w:val="00B4517E"/>
    <w:rsid w:val="00B4623E"/>
    <w:rsid w:val="00B46972"/>
    <w:rsid w:val="00B47FD3"/>
    <w:rsid w:val="00B5091E"/>
    <w:rsid w:val="00B519E9"/>
    <w:rsid w:val="00B5799A"/>
    <w:rsid w:val="00B60143"/>
    <w:rsid w:val="00B60308"/>
    <w:rsid w:val="00B612A5"/>
    <w:rsid w:val="00B6199C"/>
    <w:rsid w:val="00B63B52"/>
    <w:rsid w:val="00B64332"/>
    <w:rsid w:val="00B648E3"/>
    <w:rsid w:val="00B6628C"/>
    <w:rsid w:val="00B6667D"/>
    <w:rsid w:val="00B6701A"/>
    <w:rsid w:val="00B736B0"/>
    <w:rsid w:val="00B74C05"/>
    <w:rsid w:val="00B74D17"/>
    <w:rsid w:val="00B75218"/>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59A4"/>
    <w:rsid w:val="00BE3255"/>
    <w:rsid w:val="00BE6B90"/>
    <w:rsid w:val="00BF128E"/>
    <w:rsid w:val="00BF1302"/>
    <w:rsid w:val="00BF16AD"/>
    <w:rsid w:val="00BF5B41"/>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4EF6"/>
    <w:rsid w:val="00C857B6"/>
    <w:rsid w:val="00C927A1"/>
    <w:rsid w:val="00C927EB"/>
    <w:rsid w:val="00C932B3"/>
    <w:rsid w:val="00C93B01"/>
    <w:rsid w:val="00C93F40"/>
    <w:rsid w:val="00C9406B"/>
    <w:rsid w:val="00C967F5"/>
    <w:rsid w:val="00CA3D0C"/>
    <w:rsid w:val="00CA40FD"/>
    <w:rsid w:val="00CB3AB8"/>
    <w:rsid w:val="00CB4529"/>
    <w:rsid w:val="00CB4663"/>
    <w:rsid w:val="00CB5424"/>
    <w:rsid w:val="00CB7C3C"/>
    <w:rsid w:val="00CC3733"/>
    <w:rsid w:val="00CC3EE9"/>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292E"/>
    <w:rsid w:val="00D131EC"/>
    <w:rsid w:val="00D15BBA"/>
    <w:rsid w:val="00D161E6"/>
    <w:rsid w:val="00D25A7E"/>
    <w:rsid w:val="00D25DC5"/>
    <w:rsid w:val="00D2657C"/>
    <w:rsid w:val="00D26BE1"/>
    <w:rsid w:val="00D2703D"/>
    <w:rsid w:val="00D309CC"/>
    <w:rsid w:val="00D318BD"/>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1F66"/>
    <w:rsid w:val="00D621F2"/>
    <w:rsid w:val="00D631D4"/>
    <w:rsid w:val="00D6502F"/>
    <w:rsid w:val="00D65B24"/>
    <w:rsid w:val="00D65F45"/>
    <w:rsid w:val="00D675A9"/>
    <w:rsid w:val="00D67C22"/>
    <w:rsid w:val="00D738D6"/>
    <w:rsid w:val="00D73E7C"/>
    <w:rsid w:val="00D755EB"/>
    <w:rsid w:val="00D76223"/>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967BF"/>
    <w:rsid w:val="00DA20E3"/>
    <w:rsid w:val="00DA7A03"/>
    <w:rsid w:val="00DB12EC"/>
    <w:rsid w:val="00DB1818"/>
    <w:rsid w:val="00DB5E39"/>
    <w:rsid w:val="00DC1E12"/>
    <w:rsid w:val="00DC309B"/>
    <w:rsid w:val="00DC3ED0"/>
    <w:rsid w:val="00DC4DA2"/>
    <w:rsid w:val="00DC5B2C"/>
    <w:rsid w:val="00DC5C2C"/>
    <w:rsid w:val="00DD013D"/>
    <w:rsid w:val="00DD4C17"/>
    <w:rsid w:val="00DD5B05"/>
    <w:rsid w:val="00DD5D25"/>
    <w:rsid w:val="00DD6962"/>
    <w:rsid w:val="00DE1720"/>
    <w:rsid w:val="00DE4FC3"/>
    <w:rsid w:val="00DF2B1F"/>
    <w:rsid w:val="00DF4390"/>
    <w:rsid w:val="00DF49DA"/>
    <w:rsid w:val="00DF6114"/>
    <w:rsid w:val="00DF6189"/>
    <w:rsid w:val="00DF62CD"/>
    <w:rsid w:val="00DF6345"/>
    <w:rsid w:val="00DF74EE"/>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9B0"/>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196"/>
    <w:rsid w:val="00E91C9A"/>
    <w:rsid w:val="00E92F48"/>
    <w:rsid w:val="00E93A18"/>
    <w:rsid w:val="00E97C6E"/>
    <w:rsid w:val="00EA2F80"/>
    <w:rsid w:val="00EA58C6"/>
    <w:rsid w:val="00EA6749"/>
    <w:rsid w:val="00EB0A95"/>
    <w:rsid w:val="00EB22F4"/>
    <w:rsid w:val="00EB4767"/>
    <w:rsid w:val="00EC0F7A"/>
    <w:rsid w:val="00EC1D41"/>
    <w:rsid w:val="00EC3517"/>
    <w:rsid w:val="00EC4A25"/>
    <w:rsid w:val="00EC6B55"/>
    <w:rsid w:val="00EC7900"/>
    <w:rsid w:val="00ED0967"/>
    <w:rsid w:val="00ED0E93"/>
    <w:rsid w:val="00ED34BC"/>
    <w:rsid w:val="00ED3C01"/>
    <w:rsid w:val="00ED3EF5"/>
    <w:rsid w:val="00ED7F91"/>
    <w:rsid w:val="00EE0F12"/>
    <w:rsid w:val="00EE13EE"/>
    <w:rsid w:val="00EE2343"/>
    <w:rsid w:val="00EE5AA7"/>
    <w:rsid w:val="00EF7F60"/>
    <w:rsid w:val="00F0009E"/>
    <w:rsid w:val="00F015A4"/>
    <w:rsid w:val="00F025A2"/>
    <w:rsid w:val="00F02C82"/>
    <w:rsid w:val="00F04712"/>
    <w:rsid w:val="00F061DC"/>
    <w:rsid w:val="00F0660D"/>
    <w:rsid w:val="00F06786"/>
    <w:rsid w:val="00F1158A"/>
    <w:rsid w:val="00F13904"/>
    <w:rsid w:val="00F139D9"/>
    <w:rsid w:val="00F16143"/>
    <w:rsid w:val="00F16360"/>
    <w:rsid w:val="00F21311"/>
    <w:rsid w:val="00F22EC7"/>
    <w:rsid w:val="00F273D3"/>
    <w:rsid w:val="00F27ABC"/>
    <w:rsid w:val="00F27CC9"/>
    <w:rsid w:val="00F302BB"/>
    <w:rsid w:val="00F314DF"/>
    <w:rsid w:val="00F325C8"/>
    <w:rsid w:val="00F327C1"/>
    <w:rsid w:val="00F32DA2"/>
    <w:rsid w:val="00F369DD"/>
    <w:rsid w:val="00F37626"/>
    <w:rsid w:val="00F44AA2"/>
    <w:rsid w:val="00F50255"/>
    <w:rsid w:val="00F502CD"/>
    <w:rsid w:val="00F55FC5"/>
    <w:rsid w:val="00F614AC"/>
    <w:rsid w:val="00F61AE8"/>
    <w:rsid w:val="00F62AEB"/>
    <w:rsid w:val="00F633A2"/>
    <w:rsid w:val="00F63DB8"/>
    <w:rsid w:val="00F64AEF"/>
    <w:rsid w:val="00F653B8"/>
    <w:rsid w:val="00F655F3"/>
    <w:rsid w:val="00F65C08"/>
    <w:rsid w:val="00F70647"/>
    <w:rsid w:val="00F7204E"/>
    <w:rsid w:val="00F73852"/>
    <w:rsid w:val="00F77972"/>
    <w:rsid w:val="00F8213C"/>
    <w:rsid w:val="00F86483"/>
    <w:rsid w:val="00F8688A"/>
    <w:rsid w:val="00F9377C"/>
    <w:rsid w:val="00F94940"/>
    <w:rsid w:val="00F95EDB"/>
    <w:rsid w:val="00F96804"/>
    <w:rsid w:val="00F97D2F"/>
    <w:rsid w:val="00FA0DFF"/>
    <w:rsid w:val="00FA1266"/>
    <w:rsid w:val="00FA7625"/>
    <w:rsid w:val="00FA77A1"/>
    <w:rsid w:val="00FB03C5"/>
    <w:rsid w:val="00FB5DE6"/>
    <w:rsid w:val="00FB6061"/>
    <w:rsid w:val="00FC0A0F"/>
    <w:rsid w:val="00FC1192"/>
    <w:rsid w:val="00FC6F92"/>
    <w:rsid w:val="00FD0FED"/>
    <w:rsid w:val="00FD19A5"/>
    <w:rsid w:val="00FD4813"/>
    <w:rsid w:val="00FD53F3"/>
    <w:rsid w:val="00FD5733"/>
    <w:rsid w:val="00FD6FA7"/>
    <w:rsid w:val="00FD7040"/>
    <w:rsid w:val="00FE2287"/>
    <w:rsid w:val="00FE2D04"/>
    <w:rsid w:val="00FE4CDB"/>
    <w:rsid w:val="00FE63B0"/>
    <w:rsid w:val="00FF367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styleId="CommentReference">
    <w:name w:val="annotation reference"/>
    <w:basedOn w:val="DefaultParagraphFont"/>
    <w:rsid w:val="008A0777"/>
    <w:rPr>
      <w:sz w:val="16"/>
      <w:szCs w:val="16"/>
    </w:rPr>
  </w:style>
  <w:style w:type="paragraph" w:styleId="CommentText">
    <w:name w:val="annotation text"/>
    <w:basedOn w:val="Normal"/>
    <w:link w:val="CommentTextChar"/>
    <w:rsid w:val="008A0777"/>
    <w:pPr>
      <w:spacing w:line="240" w:lineRule="auto"/>
    </w:pPr>
  </w:style>
  <w:style w:type="character" w:customStyle="1" w:styleId="CommentTextChar">
    <w:name w:val="Comment Text Char"/>
    <w:basedOn w:val="DefaultParagraphFont"/>
    <w:link w:val="CommentText"/>
    <w:rsid w:val="008A0777"/>
    <w:rPr>
      <w:lang w:eastAsia="en-US"/>
    </w:rPr>
  </w:style>
  <w:style w:type="paragraph" w:styleId="CommentSubject">
    <w:name w:val="annotation subject"/>
    <w:basedOn w:val="CommentText"/>
    <w:next w:val="CommentText"/>
    <w:link w:val="CommentSubjectChar"/>
    <w:rsid w:val="008A0777"/>
    <w:rPr>
      <w:b/>
      <w:bCs/>
    </w:rPr>
  </w:style>
  <w:style w:type="character" w:customStyle="1" w:styleId="CommentSubjectChar">
    <w:name w:val="Comment Subject Char"/>
    <w:basedOn w:val="CommentTextChar"/>
    <w:link w:val="CommentSubject"/>
    <w:rsid w:val="008A0777"/>
    <w:rPr>
      <w:b/>
      <w:bCs/>
      <w:lang w:eastAsia="en-US"/>
    </w:rPr>
  </w:style>
  <w:style w:type="character" w:customStyle="1" w:styleId="B1Char">
    <w:name w:val="B1 Char"/>
    <w:link w:val="B1"/>
    <w:qFormat/>
    <w:rsid w:val="002F67AB"/>
    <w:rPr>
      <w:lang w:eastAsia="en-US"/>
    </w:rPr>
  </w:style>
  <w:style w:type="character" w:customStyle="1" w:styleId="B2Char">
    <w:name w:val="B2 Char"/>
    <w:link w:val="B2"/>
    <w:qFormat/>
    <w:rsid w:val="002F67AB"/>
    <w:rPr>
      <w:lang w:eastAsia="en-US"/>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2C3B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2884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42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TotalTime>
  <Pages>9</Pages>
  <Words>3083</Words>
  <Characters>17575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26</cp:revision>
  <cp:lastPrinted>2019-02-25T14:05:00Z</cp:lastPrinted>
  <dcterms:created xsi:type="dcterms:W3CDTF">2023-02-02T08:56:00Z</dcterms:created>
  <dcterms:modified xsi:type="dcterms:W3CDTF">2023-02-17T21:30:00Z</dcterms:modified>
  <cp:category/>
</cp:coreProperties>
</file>